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招标信息公告</w:t>
      </w:r>
    </w:p>
    <w:p>
      <w:pPr>
        <w:widowControl/>
        <w:spacing w:line="360" w:lineRule="exact"/>
        <w:jc w:val="center"/>
        <w:rPr>
          <w:rFonts w:hint="eastAsia" w:ascii="微软雅黑" w:hAnsi="微软雅黑" w:eastAsia="微软雅黑" w:cs="宋体"/>
          <w:b/>
          <w:bCs/>
          <w:color w:val="000000"/>
          <w:kern w:val="0"/>
          <w:sz w:val="32"/>
          <w:szCs w:val="32"/>
        </w:rPr>
      </w:pPr>
    </w:p>
    <w:p>
      <w:pPr>
        <w:widowControl/>
        <w:spacing w:line="360" w:lineRule="exact"/>
        <w:ind w:firstLine="480" w:firstLineChars="2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南昌统一有限公司针对2023年-202</w:t>
      </w:r>
      <w:r>
        <w:rPr>
          <w:rFonts w:hint="default" w:ascii="微软雅黑" w:hAnsi="微软雅黑" w:eastAsia="微软雅黑" w:cs="Arial"/>
          <w:kern w:val="0"/>
          <w:sz w:val="24"/>
          <w:szCs w:val="24"/>
        </w:rPr>
        <w:t>5</w:t>
      </w:r>
      <w:r>
        <w:rPr>
          <w:rFonts w:hint="eastAsia" w:ascii="微软雅黑" w:hAnsi="微软雅黑" w:eastAsia="微软雅黑" w:cs="Arial"/>
          <w:kern w:val="0"/>
          <w:sz w:val="24"/>
          <w:szCs w:val="24"/>
        </w:rPr>
        <w:t>年度</w:t>
      </w:r>
      <w:r>
        <w:rPr>
          <w:rFonts w:hint="eastAsia" w:ascii="微软雅黑" w:hAnsi="微软雅黑" w:eastAsia="微软雅黑" w:cs="Arial"/>
          <w:b/>
          <w:kern w:val="0"/>
          <w:sz w:val="24"/>
          <w:szCs w:val="24"/>
        </w:rPr>
        <w:t xml:space="preserve">食堂外包服务项目 </w:t>
      </w:r>
      <w:r>
        <w:rPr>
          <w:rFonts w:hint="eastAsia" w:ascii="微软雅黑" w:hAnsi="微软雅黑" w:eastAsia="微软雅黑" w:cs="Arial"/>
          <w:kern w:val="0"/>
          <w:sz w:val="24"/>
          <w:szCs w:val="24"/>
        </w:rPr>
        <w:t>招标，公开征集符合如下要求的服务商伙伴：</w:t>
      </w:r>
    </w:p>
    <w:p>
      <w:pPr>
        <w:widowControl/>
        <w:spacing w:line="360" w:lineRule="exact"/>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ascii="微软雅黑" w:hAnsi="微软雅黑" w:eastAsia="微软雅黑" w:cs="Arial"/>
          <w:kern w:val="0"/>
          <w:sz w:val="24"/>
          <w:szCs w:val="24"/>
        </w:rPr>
        <w:t>合</w:t>
      </w:r>
      <w:r>
        <w:rPr>
          <w:rFonts w:hint="eastAsia" w:ascii="微软雅黑" w:hAnsi="微软雅黑" w:eastAsia="微软雅黑" w:cs="Arial"/>
          <w:kern w:val="0"/>
          <w:sz w:val="24"/>
          <w:szCs w:val="24"/>
        </w:rPr>
        <w:t>同</w:t>
      </w:r>
      <w:r>
        <w:rPr>
          <w:rFonts w:ascii="微软雅黑" w:hAnsi="微软雅黑" w:eastAsia="微软雅黑" w:cs="Arial"/>
          <w:kern w:val="0"/>
          <w:sz w:val="24"/>
          <w:szCs w:val="24"/>
        </w:rPr>
        <w:t>时间：20</w:t>
      </w:r>
      <w:r>
        <w:rPr>
          <w:rFonts w:hint="eastAsia" w:ascii="微软雅黑" w:hAnsi="微软雅黑" w:eastAsia="微软雅黑" w:cs="Arial"/>
          <w:kern w:val="0"/>
          <w:sz w:val="24"/>
          <w:szCs w:val="24"/>
        </w:rPr>
        <w:t>23</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07</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01</w:t>
      </w:r>
      <w:r>
        <w:rPr>
          <w:rFonts w:ascii="微软雅黑" w:hAnsi="微软雅黑" w:eastAsia="微软雅黑" w:cs="Arial"/>
          <w:kern w:val="0"/>
          <w:sz w:val="24"/>
          <w:szCs w:val="24"/>
        </w:rPr>
        <w:t>日至20</w:t>
      </w:r>
      <w:r>
        <w:rPr>
          <w:rFonts w:hint="eastAsia" w:ascii="微软雅黑" w:hAnsi="微软雅黑" w:eastAsia="微软雅黑" w:cs="Arial"/>
          <w:kern w:val="0"/>
          <w:sz w:val="24"/>
          <w:szCs w:val="24"/>
        </w:rPr>
        <w:t>2</w:t>
      </w:r>
      <w:r>
        <w:rPr>
          <w:rFonts w:ascii="微软雅黑" w:hAnsi="微软雅黑" w:eastAsia="微软雅黑" w:cs="Arial"/>
          <w:kern w:val="0"/>
          <w:sz w:val="24"/>
          <w:szCs w:val="24"/>
        </w:rPr>
        <w:t>5年</w:t>
      </w:r>
      <w:r>
        <w:rPr>
          <w:rFonts w:hint="eastAsia" w:ascii="微软雅黑" w:hAnsi="微软雅黑" w:eastAsia="微软雅黑" w:cs="Arial"/>
          <w:kern w:val="0"/>
          <w:sz w:val="24"/>
          <w:szCs w:val="24"/>
        </w:rPr>
        <w:t>06</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30</w:t>
      </w:r>
      <w:r>
        <w:rPr>
          <w:rFonts w:ascii="微软雅黑" w:hAnsi="微软雅黑" w:eastAsia="微软雅黑" w:cs="Arial"/>
          <w:kern w:val="0"/>
          <w:sz w:val="24"/>
          <w:szCs w:val="24"/>
        </w:rPr>
        <w:t>日</w:t>
      </w:r>
      <w:r>
        <w:rPr>
          <w:rFonts w:hint="eastAsia" w:ascii="微软雅黑" w:hAnsi="微软雅黑" w:eastAsia="微软雅黑" w:cs="Arial"/>
          <w:color w:val="000000"/>
          <w:kern w:val="0"/>
          <w:sz w:val="24"/>
          <w:szCs w:val="24"/>
        </w:rPr>
        <w:t>（以实际签订时间为准，期限2年）</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项目地点：南昌市民强路9</w:t>
      </w:r>
      <w:r>
        <w:rPr>
          <w:rFonts w:ascii="微软雅黑" w:hAnsi="微软雅黑" w:eastAsia="微软雅黑" w:cs="Arial"/>
          <w:kern w:val="0"/>
          <w:sz w:val="24"/>
          <w:szCs w:val="24"/>
        </w:rPr>
        <w:t>9</w:t>
      </w:r>
      <w:r>
        <w:rPr>
          <w:rFonts w:hint="eastAsia" w:ascii="微软雅黑" w:hAnsi="微软雅黑" w:eastAsia="微软雅黑" w:cs="Arial"/>
          <w:kern w:val="0"/>
          <w:sz w:val="24"/>
          <w:szCs w:val="24"/>
        </w:rPr>
        <w:t>号</w:t>
      </w:r>
    </w:p>
    <w:p>
      <w:pPr>
        <w:widowControl/>
        <w:shd w:val="clear" w:color="auto" w:fill="FFFFFF"/>
        <w:ind w:firstLine="424" w:firstLineChars="177"/>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项目范围：员工食堂外包服务项目</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(1)、食堂面积：2</w:t>
      </w:r>
      <w:r>
        <w:rPr>
          <w:rFonts w:ascii="微软雅黑" w:hAnsi="微软雅黑" w:eastAsia="微软雅黑"/>
          <w:sz w:val="24"/>
          <w:szCs w:val="24"/>
          <w:shd w:val="clear" w:color="auto" w:fill="FFFFFF"/>
        </w:rPr>
        <w:t>0</w:t>
      </w:r>
      <w:r>
        <w:rPr>
          <w:rFonts w:hint="eastAsia" w:ascii="微软雅黑" w:hAnsi="微软雅黑" w:eastAsia="微软雅黑"/>
          <w:sz w:val="24"/>
          <w:szCs w:val="24"/>
          <w:shd w:val="clear" w:color="auto" w:fill="FFFFFF"/>
        </w:rPr>
        <w:t>0平方米（厨房）、650平方米（就餐大厅）。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(2)、总就餐人数：平均4</w:t>
      </w:r>
      <w:r>
        <w:rPr>
          <w:rFonts w:ascii="微软雅黑" w:hAnsi="微软雅黑" w:eastAsia="微软雅黑"/>
          <w:sz w:val="24"/>
          <w:szCs w:val="24"/>
          <w:shd w:val="clear" w:color="auto" w:fill="FFFFFF"/>
        </w:rPr>
        <w:t>2</w:t>
      </w:r>
      <w:r>
        <w:rPr>
          <w:rFonts w:hint="eastAsia" w:ascii="微软雅黑" w:hAnsi="微软雅黑" w:eastAsia="微软雅黑"/>
          <w:sz w:val="24"/>
          <w:szCs w:val="24"/>
          <w:shd w:val="clear" w:color="auto" w:fill="FFFFFF"/>
        </w:rPr>
        <w:t>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(3)、单餐最高就餐人数：2</w:t>
      </w:r>
      <w:r>
        <w:rPr>
          <w:rFonts w:ascii="微软雅黑" w:hAnsi="微软雅黑" w:eastAsia="微软雅黑"/>
          <w:sz w:val="24"/>
          <w:szCs w:val="24"/>
          <w:shd w:val="clear" w:color="auto" w:fill="FFFFFF"/>
        </w:rPr>
        <w:t>60</w:t>
      </w:r>
      <w:r>
        <w:rPr>
          <w:rFonts w:hint="eastAsia" w:ascii="微软雅黑" w:hAnsi="微软雅黑" w:eastAsia="微软雅黑"/>
          <w:sz w:val="24"/>
          <w:szCs w:val="24"/>
          <w:shd w:val="clear" w:color="auto" w:fill="FFFFFF"/>
        </w:rPr>
        <w:t>人。</w:t>
      </w:r>
    </w:p>
    <w:p>
      <w:pPr>
        <w:widowControl/>
        <w:shd w:val="clear" w:color="auto" w:fill="FFFFFF"/>
        <w:ind w:left="1556" w:leftChars="202" w:hanging="1132" w:hangingChars="472"/>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(4)、食堂硬件设施：灶眼2个、电大锅1个、冰柜：3个、蒸饭车2个、消毒柜2个等食堂所</w:t>
      </w:r>
    </w:p>
    <w:p>
      <w:pPr>
        <w:widowControl/>
        <w:shd w:val="clear" w:color="auto" w:fill="FFFFFF"/>
        <w:ind w:left="1496" w:leftChars="402" w:hanging="652" w:hangingChars="272"/>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用工具齐全。</w:t>
      </w:r>
      <w:r>
        <w:rPr>
          <w:rFonts w:ascii="微软雅黑" w:hAnsi="微软雅黑" w:eastAsia="微软雅黑" w:cs="Arial"/>
          <w:kern w:val="0"/>
          <w:sz w:val="24"/>
          <w:szCs w:val="24"/>
        </w:rPr>
        <w:t xml:space="preserve"> </w:t>
      </w:r>
    </w:p>
    <w:p>
      <w:pPr>
        <w:widowControl/>
        <w:shd w:val="clear" w:color="auto" w:fill="FFFFFF"/>
        <w:ind w:firstLine="465"/>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(5)、在食堂硬件条件下需保证按时为南昌统一企业有限公司员工提供早、中、晚、夜的餐饮供</w:t>
      </w:r>
    </w:p>
    <w:p>
      <w:pPr>
        <w:widowControl/>
        <w:shd w:val="clear" w:color="auto" w:fill="FFFFFF"/>
        <w:ind w:firstLine="720" w:firstLineChars="3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kern w:val="0"/>
          <w:sz w:val="24"/>
          <w:szCs w:val="24"/>
        </w:rPr>
        <w:t>(6)、保证金缴纳：</w:t>
      </w:r>
      <w:r>
        <w:rPr>
          <w:rFonts w:hint="eastAsia" w:ascii="微软雅黑" w:hAnsi="微软雅黑" w:eastAsia="微软雅黑" w:cs="Arial"/>
          <w:color w:val="000000"/>
          <w:kern w:val="0"/>
          <w:sz w:val="24"/>
          <w:szCs w:val="24"/>
        </w:rPr>
        <w:t>履约保证金为中标金额5%（依5</w:t>
      </w:r>
      <w:r>
        <w:rPr>
          <w:rFonts w:ascii="微软雅黑" w:hAnsi="微软雅黑" w:eastAsia="微软雅黑" w:cs="Arial"/>
          <w:color w:val="000000"/>
          <w:kern w:val="0"/>
          <w:sz w:val="24"/>
          <w:szCs w:val="24"/>
        </w:rPr>
        <w:t>000</w:t>
      </w:r>
      <w:r>
        <w:rPr>
          <w:rFonts w:hint="eastAsia" w:ascii="微软雅黑" w:hAnsi="微软雅黑" w:eastAsia="微软雅黑" w:cs="Arial"/>
          <w:color w:val="000000"/>
          <w:kern w:val="0"/>
          <w:sz w:val="24"/>
          <w:szCs w:val="24"/>
        </w:rPr>
        <w:t>元整数收取），安全责任保证金1</w:t>
      </w:r>
      <w:r>
        <w:rPr>
          <w:rFonts w:ascii="微软雅黑" w:hAnsi="微软雅黑" w:eastAsia="微软雅黑" w:cs="Arial"/>
          <w:color w:val="000000"/>
          <w:kern w:val="0"/>
          <w:sz w:val="24"/>
          <w:szCs w:val="24"/>
        </w:rPr>
        <w:t>0000</w:t>
      </w:r>
      <w:r>
        <w:rPr>
          <w:rFonts w:hint="eastAsia" w:ascii="微软雅黑" w:hAnsi="微软雅黑" w:eastAsia="微软雅黑" w:cs="Arial"/>
          <w:color w:val="000000"/>
          <w:kern w:val="0"/>
          <w:sz w:val="24"/>
          <w:szCs w:val="24"/>
        </w:rPr>
        <w:t>元，具体以招标说明书为准。</w:t>
      </w:r>
    </w:p>
    <w:p>
      <w:pPr>
        <w:pStyle w:val="25"/>
        <w:adjustRightInd w:val="0"/>
        <w:snapToGrid w:val="0"/>
        <w:spacing w:line="360" w:lineRule="exact"/>
        <w:ind w:firstLineChars="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保险：外包服务商为其人员购买保额不低于</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0万元/人的人身意外</w:t>
      </w:r>
      <w:r>
        <w:rPr>
          <w:rFonts w:ascii="微软雅黑" w:hAnsi="微软雅黑" w:eastAsia="微软雅黑" w:cs="Arial"/>
          <w:color w:val="000000"/>
          <w:kern w:val="0"/>
          <w:sz w:val="24"/>
          <w:szCs w:val="24"/>
        </w:rPr>
        <w:t>商业</w:t>
      </w:r>
      <w:r>
        <w:rPr>
          <w:rFonts w:hint="eastAsia" w:ascii="微软雅黑" w:hAnsi="微软雅黑" w:eastAsia="微软雅黑" w:cs="Arial"/>
          <w:color w:val="000000"/>
          <w:kern w:val="0"/>
          <w:sz w:val="24"/>
          <w:szCs w:val="24"/>
        </w:rPr>
        <w:t>保险。</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bookmarkStart w:id="0" w:name="_Hlk133393899"/>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w:t>
      </w:r>
      <w:r>
        <w:rPr>
          <w:rFonts w:ascii="微软雅黑" w:hAnsi="微软雅黑" w:eastAsia="微软雅黑" w:cs="Arial"/>
          <w:color w:val="000000"/>
          <w:kern w:val="0"/>
          <w:sz w:val="24"/>
          <w:szCs w:val="24"/>
        </w:rPr>
        <w:t>50</w:t>
      </w:r>
      <w:r>
        <w:rPr>
          <w:rFonts w:hint="eastAsia" w:ascii="微软雅黑" w:hAnsi="微软雅黑" w:eastAsia="微软雅黑" w:cs="Arial"/>
          <w:color w:val="000000"/>
          <w:kern w:val="0"/>
          <w:sz w:val="24"/>
          <w:szCs w:val="24"/>
        </w:rPr>
        <w:t>万人民币；</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w:t>
      </w:r>
      <w:r>
        <w:rPr>
          <w:rFonts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rPr>
        <w:t>年以上（含），且具备餐饮服务营业范围</w:t>
      </w:r>
      <w:r>
        <w:rPr>
          <w:rFonts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rPr>
        <w:t>年以上（含）；</w:t>
      </w:r>
      <w:r>
        <w:rPr>
          <w:rFonts w:ascii="微软雅黑" w:hAnsi="微软雅黑" w:eastAsia="微软雅黑" w:cs="Arial"/>
          <w:color w:val="000000"/>
          <w:kern w:val="0"/>
          <w:sz w:val="24"/>
          <w:szCs w:val="24"/>
        </w:rPr>
        <w:t xml:space="preserve"> </w:t>
      </w:r>
    </w:p>
    <w:bookmarkEnd w:id="0"/>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w:t>
      </w:r>
      <w:r>
        <w:rPr>
          <w:rFonts w:hint="eastAsia" w:ascii="微软雅黑" w:hAnsi="微软雅黑" w:eastAsia="微软雅黑" w:cs="微软雅黑"/>
          <w:b/>
          <w:bCs/>
          <w:kern w:val="0"/>
          <w:sz w:val="24"/>
          <w:szCs w:val="24"/>
          <w:lang w:val="en-US" w:eastAsia="zh-Hans"/>
        </w:rPr>
        <w:t>首页</w:t>
      </w:r>
      <w:r>
        <w:rPr>
          <w:rFonts w:hint="eastAsia" w:ascii="微软雅黑" w:hAnsi="微软雅黑" w:eastAsia="微软雅黑" w:cs="微软雅黑"/>
          <w:b/>
          <w:bCs/>
          <w:kern w:val="0"/>
          <w:sz w:val="24"/>
          <w:szCs w:val="24"/>
        </w:rPr>
        <w:t>（https://huicai.pec.com.cn）进行报名，网址建议使用谷歌浏览器，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w:t>
      </w:r>
      <w:r>
        <w:rPr>
          <w:rFonts w:hint="eastAsia" w:ascii="微软雅黑" w:hAnsi="微软雅黑" w:eastAsia="微软雅黑" w:cs="微软雅黑"/>
          <w:kern w:val="0"/>
          <w:sz w:val="24"/>
          <w:szCs w:val="24"/>
          <w:lang w:val="en-US" w:eastAsia="zh-Hans"/>
        </w:rPr>
        <w:t>管明</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w:t>
      </w:r>
      <w:r>
        <w:rPr>
          <w:rFonts w:hint="eastAsia" w:ascii="微软雅黑" w:hAnsi="微软雅黑" w:eastAsia="微软雅黑" w:cs="微软雅黑"/>
          <w:b/>
          <w:bCs/>
          <w:kern w:val="0"/>
          <w:sz w:val="24"/>
          <w:szCs w:val="24"/>
          <w:highlight w:val="yellow"/>
          <w:lang w:val="en-US" w:eastAsia="zh-CN"/>
        </w:rPr>
        <w:t>2</w:t>
      </w:r>
      <w:r>
        <w:rPr>
          <w:rFonts w:hint="eastAsia" w:ascii="微软雅黑" w:hAnsi="微软雅黑" w:eastAsia="微软雅黑" w:cs="微软雅黑"/>
          <w:b/>
          <w:bCs/>
          <w:kern w:val="0"/>
          <w:sz w:val="24"/>
          <w:szCs w:val="24"/>
          <w:highlight w:val="yellow"/>
          <w:lang w:eastAsia="zh-CN"/>
        </w:rPr>
        <w:t>3</w:t>
      </w:r>
      <w:r>
        <w:rPr>
          <w:rFonts w:hint="eastAsia" w:ascii="微软雅黑" w:hAnsi="微软雅黑" w:eastAsia="微软雅黑" w:cs="微软雅黑"/>
          <w:b/>
          <w:bCs/>
          <w:kern w:val="0"/>
          <w:sz w:val="24"/>
          <w:szCs w:val="24"/>
          <w:highlight w:val="yellow"/>
        </w:rPr>
        <w:t>年</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日08时至20</w:t>
      </w:r>
      <w:r>
        <w:rPr>
          <w:rFonts w:hint="eastAsia" w:ascii="微软雅黑" w:hAnsi="微软雅黑" w:eastAsia="微软雅黑" w:cs="微软雅黑"/>
          <w:b/>
          <w:bCs/>
          <w:kern w:val="0"/>
          <w:sz w:val="24"/>
          <w:szCs w:val="24"/>
          <w:highlight w:val="yellow"/>
          <w:lang w:val="en-US" w:eastAsia="zh-CN"/>
        </w:rPr>
        <w:t>2</w:t>
      </w:r>
      <w:r>
        <w:rPr>
          <w:rFonts w:hint="eastAsia" w:ascii="微软雅黑" w:hAnsi="微软雅黑" w:eastAsia="微软雅黑" w:cs="微软雅黑"/>
          <w:b/>
          <w:bCs/>
          <w:kern w:val="0"/>
          <w:sz w:val="24"/>
          <w:szCs w:val="24"/>
          <w:highlight w:val="yellow"/>
          <w:lang w:eastAsia="zh-CN"/>
        </w:rPr>
        <w:t>3</w:t>
      </w:r>
      <w:r>
        <w:rPr>
          <w:rFonts w:hint="eastAsia" w:ascii="微软雅黑" w:hAnsi="微软雅黑" w:eastAsia="微软雅黑" w:cs="微软雅黑"/>
          <w:b/>
          <w:bCs/>
          <w:kern w:val="0"/>
          <w:sz w:val="24"/>
          <w:szCs w:val="24"/>
          <w:highlight w:val="yellow"/>
        </w:rPr>
        <w:t>年</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12</w:t>
      </w:r>
      <w:r>
        <w:rPr>
          <w:rFonts w:hint="eastAsia" w:ascii="微软雅黑" w:hAnsi="微软雅黑" w:eastAsia="微软雅黑" w:cs="微软雅黑"/>
          <w:b/>
          <w:bCs/>
          <w:kern w:val="0"/>
          <w:sz w:val="24"/>
          <w:szCs w:val="24"/>
          <w:highlight w:val="yellow"/>
        </w:rPr>
        <w:t>日17时止</w:t>
      </w:r>
      <w:r>
        <w:rPr>
          <w:rFonts w:hint="eastAsia" w:ascii="微软雅黑" w:hAnsi="微软雅黑" w:eastAsia="微软雅黑" w:cs="微软雅黑"/>
          <w:b/>
          <w:bCs/>
          <w:kern w:val="0"/>
          <w:sz w:val="24"/>
          <w:szCs w:val="24"/>
          <w:highlight w:val="yellow"/>
          <w:lang w:eastAsia="zh-CN"/>
        </w:rPr>
        <w:t>；</w:t>
      </w:r>
      <w:bookmarkStart w:id="1" w:name="_GoBack"/>
      <w:bookmarkEnd w:id="1"/>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南昌统一2023</w:t>
      </w:r>
      <w:r>
        <w:rPr>
          <w:rFonts w:ascii="宋体" w:hAnsi="宋体"/>
          <w:bCs/>
          <w:sz w:val="20"/>
          <w:szCs w:val="24"/>
          <w:u w:val="single"/>
        </w:rPr>
        <w:t>-2024</w:t>
      </w:r>
      <w:r>
        <w:rPr>
          <w:rFonts w:hint="eastAsia" w:ascii="宋体" w:hAnsi="宋体"/>
          <w:bCs/>
          <w:sz w:val="20"/>
          <w:szCs w:val="24"/>
          <w:u w:val="single"/>
        </w:rPr>
        <w:t>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南昌统一企业有限公司2</w:t>
      </w:r>
      <w:r>
        <w:rPr>
          <w:b/>
          <w:bCs/>
          <w:sz w:val="28"/>
          <w:u w:val="single"/>
        </w:rPr>
        <w:t>023-2024</w:t>
      </w:r>
      <w:r>
        <w:rPr>
          <w:rFonts w:hint="eastAsia"/>
          <w:b/>
          <w:bCs/>
          <w:sz w:val="28"/>
          <w:u w:val="single"/>
        </w:rPr>
        <w:t>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南昌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wordWrap w:val="0"/>
        <w:ind w:right="1120" w:firstLine="4250" w:firstLineChars="1518"/>
        <w:rPr>
          <w:sz w:val="28"/>
        </w:rPr>
      </w:pPr>
    </w:p>
    <w:p>
      <w:pPr>
        <w:ind w:firstLine="4250" w:firstLineChars="1518"/>
        <w:rPr>
          <w:sz w:val="28"/>
        </w:rPr>
      </w:pPr>
      <w:r>
        <w:rPr>
          <w:rFonts w:hint="eastAsia"/>
          <w:sz w:val="28"/>
        </w:rPr>
        <w:t>法定代表人（签字或盖章）：</w:t>
      </w:r>
    </w:p>
    <w:p>
      <w:pPr>
        <w:ind w:firstLine="4250" w:firstLineChars="1518"/>
        <w:rPr>
          <w:sz w:val="28"/>
        </w:rPr>
      </w:pP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auto"/>
    <w:pitch w:val="default"/>
    <w:sig w:usb0="00000000" w:usb1="00000000" w:usb2="00000016"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rFonts w:hint="eastAsia"/>
        <w:sz w:val="10"/>
      </w:rPr>
      <w:t xml:space="preserve">                                                                        </w:t>
    </w: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28E3"/>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44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118"/>
    <w:rsid w:val="00166D33"/>
    <w:rsid w:val="00167BD4"/>
    <w:rsid w:val="001703FC"/>
    <w:rsid w:val="00172C0D"/>
    <w:rsid w:val="00173546"/>
    <w:rsid w:val="00174DAB"/>
    <w:rsid w:val="00175088"/>
    <w:rsid w:val="00183A9A"/>
    <w:rsid w:val="00184843"/>
    <w:rsid w:val="00185600"/>
    <w:rsid w:val="00191DA9"/>
    <w:rsid w:val="001924FF"/>
    <w:rsid w:val="00196A2F"/>
    <w:rsid w:val="001977AA"/>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4579"/>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E83"/>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2285"/>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68C4"/>
    <w:rsid w:val="00407112"/>
    <w:rsid w:val="00411E3D"/>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452E0"/>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0D05"/>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2EA4"/>
    <w:rsid w:val="006F334E"/>
    <w:rsid w:val="006F36B2"/>
    <w:rsid w:val="006F4A34"/>
    <w:rsid w:val="006F74D3"/>
    <w:rsid w:val="00701003"/>
    <w:rsid w:val="00701A1A"/>
    <w:rsid w:val="00702D45"/>
    <w:rsid w:val="007125E2"/>
    <w:rsid w:val="00714048"/>
    <w:rsid w:val="007178DA"/>
    <w:rsid w:val="00721608"/>
    <w:rsid w:val="0072183A"/>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0D4"/>
    <w:rsid w:val="00797BBD"/>
    <w:rsid w:val="007A19DA"/>
    <w:rsid w:val="007A1DA7"/>
    <w:rsid w:val="007A65AE"/>
    <w:rsid w:val="007A7F59"/>
    <w:rsid w:val="007B1D37"/>
    <w:rsid w:val="007B34BA"/>
    <w:rsid w:val="007B395E"/>
    <w:rsid w:val="007B3E50"/>
    <w:rsid w:val="007B429B"/>
    <w:rsid w:val="007B4FFD"/>
    <w:rsid w:val="007B5AE1"/>
    <w:rsid w:val="007B6F5E"/>
    <w:rsid w:val="007C043C"/>
    <w:rsid w:val="007C2C9A"/>
    <w:rsid w:val="007C5113"/>
    <w:rsid w:val="007C6450"/>
    <w:rsid w:val="007C6612"/>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A25"/>
    <w:rsid w:val="00815C81"/>
    <w:rsid w:val="0082606F"/>
    <w:rsid w:val="00826E93"/>
    <w:rsid w:val="0082721F"/>
    <w:rsid w:val="00827E91"/>
    <w:rsid w:val="0083065A"/>
    <w:rsid w:val="0083395D"/>
    <w:rsid w:val="00836A68"/>
    <w:rsid w:val="00843248"/>
    <w:rsid w:val="00845543"/>
    <w:rsid w:val="00850599"/>
    <w:rsid w:val="00850871"/>
    <w:rsid w:val="0085088A"/>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4D71"/>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485"/>
    <w:rsid w:val="00A76839"/>
    <w:rsid w:val="00A76E59"/>
    <w:rsid w:val="00A80040"/>
    <w:rsid w:val="00A846AB"/>
    <w:rsid w:val="00A85D10"/>
    <w:rsid w:val="00A869F9"/>
    <w:rsid w:val="00A90FB5"/>
    <w:rsid w:val="00A96B9D"/>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3D80"/>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65EC"/>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1FF3"/>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54D9A"/>
    <w:rsid w:val="00D671BF"/>
    <w:rsid w:val="00D67D34"/>
    <w:rsid w:val="00D72CA4"/>
    <w:rsid w:val="00D73789"/>
    <w:rsid w:val="00D7462E"/>
    <w:rsid w:val="00D74925"/>
    <w:rsid w:val="00D7545D"/>
    <w:rsid w:val="00D76544"/>
    <w:rsid w:val="00D76739"/>
    <w:rsid w:val="00D80F8A"/>
    <w:rsid w:val="00D81A34"/>
    <w:rsid w:val="00D83B60"/>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128"/>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11"/>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426"/>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1258"/>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ADE1980"/>
    <w:rsid w:val="2C5C57FB"/>
    <w:rsid w:val="373D3165"/>
    <w:rsid w:val="42790C89"/>
    <w:rsid w:val="45AB7A85"/>
    <w:rsid w:val="51C404BD"/>
    <w:rsid w:val="557F4FFF"/>
    <w:rsid w:val="56EA50BD"/>
    <w:rsid w:val="57C64453"/>
    <w:rsid w:val="5BDD6EA6"/>
    <w:rsid w:val="5E916AC6"/>
    <w:rsid w:val="6C7DB0AD"/>
    <w:rsid w:val="6F6D4CC4"/>
    <w:rsid w:val="79507852"/>
    <w:rsid w:val="7A7B26AD"/>
    <w:rsid w:val="7BF5DCC2"/>
    <w:rsid w:val="7D7A476D"/>
    <w:rsid w:val="7F9245E7"/>
    <w:rsid w:val="7FBF5E8D"/>
    <w:rsid w:val="BFFD60EE"/>
    <w:rsid w:val="CF7F2EFC"/>
    <w:rsid w:val="EF3A8CA0"/>
    <w:rsid w:val="F67F52DB"/>
    <w:rsid w:val="F8F76BEA"/>
    <w:rsid w:val="F97CBBBF"/>
    <w:rsid w:val="FD5F4D48"/>
    <w:rsid w:val="FD7B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 w:type="paragraph" w:customStyle="1" w:styleId="25">
    <w:name w:val="_Style 24"/>
    <w:basedOn w:val="1"/>
    <w:next w:val="26"/>
    <w:qFormat/>
    <w:uiPriority w:val="34"/>
    <w:pPr>
      <w:ind w:firstLine="420" w:firstLineChars="200"/>
    </w:p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296</Words>
  <Characters>1690</Characters>
  <Lines>14</Lines>
  <Paragraphs>3</Paragraphs>
  <TotalTime>0</TotalTime>
  <ScaleCrop>false</ScaleCrop>
  <LinksUpToDate>false</LinksUpToDate>
  <CharactersWithSpaces>1983</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2023-05-08T20:32:01Z</dcterms:modified>
  <dc:subject>昆山研究所标准书模板</dc:subject>
  <dc:title>stdbook</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