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lang w:val="en-US" w:eastAsia="zh-Hans"/>
        </w:rPr>
        <w:t>西南</w:t>
      </w: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区）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成都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统一（含四川统实）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、昆明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、贵阳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、重庆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、成都统实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含统一仓）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西南区：</w:t>
      </w:r>
      <w:r>
        <w:rPr>
          <w:rFonts w:hint="eastAsia" w:ascii="微软雅黑" w:hAnsi="微软雅黑" w:eastAsia="微软雅黑"/>
          <w:sz w:val="24"/>
        </w:rPr>
        <w:t>成都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、昆明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220" w:hRule="atLeast"/>
        </w:trPr>
        <w:tc>
          <w:tcPr>
            <w:tcW w:w="7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修订前</w:t>
            </w:r>
          </w:p>
        </w:tc>
      </w:tr>
      <w:tr>
        <w:trPr>
          <w:trHeight w:val="434" w:hRule="atLeast"/>
        </w:trPr>
        <w:tc>
          <w:tcPr>
            <w:tcW w:w="7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④料包薄膜（不含粉、料类、酱的空料包膜）；⑤其他与前述材质一致的废保利纸；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废橡胶类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废板材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③拆解报废的成品方便面；④混沌生产过程中产生的干面皮（仅杭州厂、昆山厂）及非油炸面生产过程中产生的废面或废面皮（仅合肥厂） ；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①方便面生产过程中产生的湿废碎面（未经过油炸）或油炸过程中的产生的焦糊面；②混沌、饺子生产过程中产生的湿面皮（仅昆山、杭州厂）；③再造米生产过程中产生的湿米或湿米粉（仅金山厂）；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如同时参与其他子公司下脚品项目投标，投标保证金依各子公司招投标要求分别缴纳；中标后，履约保证金按投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文件预估总金额的5%缴纳（上限10万元），具体以项目说明书为准。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（2）废面类：昆山统一、沈阳统一、哈尔滨统一、成都统一、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2.4以下项目不允许下脚品转移出工厂所在省份：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881" w:leftChars="134" w:hanging="600" w:hangingChars="25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昆山统一、沈阳统一、哈尔滨统一、成都统一、合肥统一、金山统一、杭州统一、长沙统一</w:t>
      </w:r>
    </w:p>
    <w:p>
      <w:pPr>
        <w:numPr>
          <w:ilvl w:val="0"/>
          <w:numId w:val="1"/>
        </w:numPr>
        <w:tabs>
          <w:tab w:val="left" w:pos="7573"/>
        </w:tabs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2.5厂商需在项目所在地需要有储存场所（自有或租赁均可）；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0" w:firstLineChars="0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方兴中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、电话：15856903901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0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3B09F3"/>
    <w:rsid w:val="37A91900"/>
    <w:rsid w:val="37E72E3C"/>
    <w:rsid w:val="37EF055D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5D4F06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F3A715E"/>
    <w:rsid w:val="5FB707AE"/>
    <w:rsid w:val="5FBC4489"/>
    <w:rsid w:val="5FF7C03D"/>
    <w:rsid w:val="5FFD4905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47517D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BD2986"/>
    <w:rsid w:val="7FE20802"/>
    <w:rsid w:val="7FEB449A"/>
    <w:rsid w:val="9FBDB67C"/>
    <w:rsid w:val="B5FDCEF3"/>
    <w:rsid w:val="B7B3B757"/>
    <w:rsid w:val="BBFEBB97"/>
    <w:rsid w:val="CDFB7445"/>
    <w:rsid w:val="DA72601C"/>
    <w:rsid w:val="DBF54EBB"/>
    <w:rsid w:val="ED6B758A"/>
    <w:rsid w:val="EEFFE90E"/>
    <w:rsid w:val="F7AEE269"/>
    <w:rsid w:val="FE2FF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2023-03-29T08:22:37Z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3CD1C9EA145846D18067ECB346F2E1C9</vt:lpwstr>
  </property>
</Properties>
</file>