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647" w:rsidRPr="00676647" w:rsidRDefault="00676647" w:rsidP="0091593C">
      <w:pPr>
        <w:widowControl/>
        <w:spacing w:afterLines="100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 w:rsidRPr="00676647"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:rsidR="00B835BA" w:rsidRPr="00193972" w:rsidRDefault="0056726A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</w:t>
      </w:r>
      <w:r w:rsidR="001F370E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Pr="0019397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生产劳务外包</w:t>
      </w:r>
      <w:r w:rsidR="009D1D20" w:rsidRPr="0019397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 w:rsidRPr="0019397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项目 </w:t>
      </w:r>
      <w:r w:rsidR="00B835B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:rsidR="00B835BA" w:rsidRPr="0019397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B835B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56726A" w:rsidRPr="00193972" w:rsidRDefault="009D1D20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C60A9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28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C60A9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280210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280210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31</w:t>
      </w:r>
      <w:r w:rsidR="0056726A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（以实际签订时间为准）</w:t>
      </w:r>
    </w:p>
    <w:p w:rsidR="00126EF2" w:rsidRPr="0019397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上海市金山区金舸路1301号</w:t>
      </w:r>
    </w:p>
    <w:p w:rsidR="0056726A" w:rsidRPr="00193972" w:rsidRDefault="00A76839" w:rsidP="0056726A">
      <w:pPr>
        <w:widowControl/>
        <w:snapToGrid w:val="0"/>
        <w:ind w:leftChars="200" w:left="420"/>
        <w:contextualSpacing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</w:t>
      </w:r>
      <w:r w:rsidR="00126EF2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56726A" w:rsidRPr="00193972" w:rsidRDefault="0056726A" w:rsidP="00D13F15">
      <w:pPr>
        <w:widowControl/>
        <w:snapToGrid w:val="0"/>
        <w:ind w:leftChars="200" w:left="660" w:hangingChars="100" w:hanging="240"/>
        <w:contextualSpacing/>
        <w:jc w:val="left"/>
        <w:rPr>
          <w:rFonts w:ascii="微软雅黑" w:eastAsia="微软雅黑" w:hAnsi="微软雅黑"/>
          <w:b/>
          <w:bCs/>
          <w:color w:val="171A1D"/>
          <w:sz w:val="24"/>
          <w:szCs w:val="24"/>
          <w:u w:val="single"/>
          <w:shd w:val="clear" w:color="auto" w:fill="FFFFFF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1</w:t>
      </w:r>
      <w:r w:rsidRPr="00193972">
        <w:rPr>
          <w:rFonts w:ascii="微软雅黑" w:eastAsia="微软雅黑" w:hAnsi="微软雅黑"/>
          <w:b/>
          <w:bCs/>
          <w:color w:val="171A1D"/>
          <w:sz w:val="24"/>
          <w:szCs w:val="24"/>
          <w:shd w:val="clear" w:color="auto" w:fill="FFFFFF"/>
        </w:rPr>
        <w:t>.</w:t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包装段：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转运作业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</w:t>
      </w:r>
      <w:r w:rsidR="00F544B2" w:rsidRPr="00193972">
        <w:rPr>
          <w:rFonts w:ascii="微软雅黑" w:eastAsia="微软雅黑" w:hAnsi="微软雅黑" w:hint="eastAsia"/>
          <w:bCs/>
          <w:color w:val="171A1D"/>
          <w:sz w:val="24"/>
          <w:szCs w:val="24"/>
          <w:shd w:val="clear" w:color="auto" w:fill="FFFFFF"/>
        </w:rPr>
        <w:t>含外围领料、叉车、转运、搬运或</w:t>
      </w:r>
      <w:r w:rsidR="00F544B2" w:rsidRPr="00193972">
        <w:rPr>
          <w:rFonts w:ascii="微软雅黑" w:eastAsia="微软雅黑" w:hAnsi="微软雅黑" w:hint="eastAsia"/>
          <w:b/>
          <w:color w:val="171A1D"/>
          <w:sz w:val="24"/>
          <w:szCs w:val="24"/>
          <w:u w:val="single"/>
          <w:shd w:val="clear" w:color="auto" w:fill="FFFFFF"/>
        </w:rPr>
        <w:t>装卸</w:t>
      </w:r>
      <w:r w:rsidR="00F544B2" w:rsidRPr="00193972">
        <w:rPr>
          <w:rFonts w:ascii="微软雅黑" w:eastAsia="微软雅黑" w:hAnsi="微软雅黑" w:hint="eastAsia"/>
          <w:bCs/>
          <w:color w:val="171A1D"/>
          <w:sz w:val="24"/>
          <w:szCs w:val="24"/>
          <w:shd w:val="clear" w:color="auto" w:fill="FFFFFF"/>
        </w:rPr>
        <w:t>原物料、物料(</w:t>
      </w:r>
      <w:proofErr w:type="gramStart"/>
      <w:r w:rsidR="00F544B2" w:rsidRPr="00193972">
        <w:rPr>
          <w:rFonts w:ascii="微软雅黑" w:eastAsia="微软雅黑" w:hAnsi="微软雅黑" w:hint="eastAsia"/>
          <w:bCs/>
          <w:color w:val="171A1D"/>
          <w:sz w:val="24"/>
          <w:szCs w:val="24"/>
          <w:shd w:val="clear" w:color="auto" w:fill="FFFFFF"/>
        </w:rPr>
        <w:t>卷膜</w:t>
      </w:r>
      <w:proofErr w:type="gramEnd"/>
      <w:r w:rsidR="00F544B2" w:rsidRPr="00193972">
        <w:rPr>
          <w:rFonts w:ascii="微软雅黑" w:eastAsia="微软雅黑" w:hAnsi="微软雅黑" w:hint="eastAsia"/>
          <w:bCs/>
          <w:color w:val="171A1D"/>
          <w:sz w:val="24"/>
          <w:szCs w:val="24"/>
          <w:shd w:val="clear" w:color="auto" w:fill="FFFFFF"/>
        </w:rPr>
        <w:t>/纸桶/叉子等)脱箱、外购调味包(含风味包)脱箱、拆箱作业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；</w:t>
      </w:r>
    </w:p>
    <w:p w:rsidR="0056726A" w:rsidRPr="00193972" w:rsidRDefault="0056726A" w:rsidP="00D13F15">
      <w:pPr>
        <w:widowControl/>
        <w:snapToGrid w:val="0"/>
        <w:ind w:firstLineChars="300" w:firstLine="720"/>
        <w:contextualSpacing/>
        <w:jc w:val="left"/>
        <w:rPr>
          <w:rFonts w:ascii="微软雅黑" w:eastAsia="微软雅黑" w:hAnsi="微软雅黑"/>
          <w:b/>
          <w:bCs/>
          <w:color w:val="171A1D"/>
          <w:sz w:val="24"/>
          <w:szCs w:val="24"/>
          <w:u w:val="single"/>
          <w:shd w:val="clear" w:color="auto" w:fill="FFFFFF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供料辅助工段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含供箱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、供叉、供容器、供风味包、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放盖作业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；</w:t>
      </w:r>
    </w:p>
    <w:p w:rsidR="0056726A" w:rsidRPr="00193972" w:rsidRDefault="0056726A" w:rsidP="00D13F15">
      <w:pPr>
        <w:widowControl/>
        <w:snapToGrid w:val="0"/>
        <w:ind w:leftChars="300" w:left="630"/>
        <w:contextualSpacing/>
        <w:jc w:val="left"/>
        <w:rPr>
          <w:rFonts w:ascii="微软雅黑" w:eastAsia="微软雅黑" w:hAnsi="微软雅黑"/>
          <w:b/>
          <w:bCs/>
          <w:color w:val="171A1D"/>
          <w:sz w:val="24"/>
          <w:szCs w:val="24"/>
          <w:shd w:val="clear" w:color="auto" w:fill="FFFFFF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面块输送工段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：含整面、排面、分面、排容器作业；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手动包装工段</w:t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：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含手封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箱作业、产品促销品投放(不与食品直接接触)、组合包/放面、封袋作业（肉品）</w:t>
      </w:r>
    </w:p>
    <w:p w:rsidR="00D13F15" w:rsidRDefault="0056726A" w:rsidP="00D13F15">
      <w:pPr>
        <w:widowControl/>
        <w:snapToGrid w:val="0"/>
        <w:ind w:leftChars="200" w:left="660" w:hangingChars="100" w:hanging="240"/>
        <w:contextualSpacing/>
        <w:jc w:val="left"/>
        <w:rPr>
          <w:rFonts w:ascii="微软雅黑" w:eastAsia="微软雅黑" w:hAnsi="微软雅黑"/>
          <w:color w:val="171A1D"/>
          <w:sz w:val="24"/>
          <w:szCs w:val="24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2</w:t>
      </w:r>
      <w:r w:rsidRPr="00193972">
        <w:rPr>
          <w:rFonts w:ascii="微软雅黑" w:eastAsia="微软雅黑" w:hAnsi="微软雅黑"/>
          <w:b/>
          <w:bCs/>
          <w:color w:val="171A1D"/>
          <w:sz w:val="24"/>
          <w:szCs w:val="24"/>
          <w:shd w:val="clear" w:color="auto" w:fill="FFFFFF"/>
        </w:rPr>
        <w:t>.</w:t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料包段：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生产二次加工工段</w:t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含生鲜料切碎作业、异物挑选作业、磨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椒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作业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t xml:space="preserve"> </w:t>
      </w:r>
    </w:p>
    <w:p w:rsidR="0056726A" w:rsidRPr="00193972" w:rsidRDefault="0056726A" w:rsidP="00D13F15">
      <w:pPr>
        <w:widowControl/>
        <w:snapToGrid w:val="0"/>
        <w:ind w:leftChars="200" w:left="660" w:hangingChars="100" w:hanging="240"/>
        <w:contextualSpacing/>
        <w:jc w:val="lef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3</w:t>
      </w:r>
      <w:r w:rsidRPr="00193972">
        <w:rPr>
          <w:rFonts w:ascii="微软雅黑" w:eastAsia="微软雅黑" w:hAnsi="微软雅黑"/>
          <w:b/>
          <w:bCs/>
          <w:color w:val="171A1D"/>
          <w:sz w:val="24"/>
          <w:szCs w:val="24"/>
          <w:shd w:val="clear" w:color="auto" w:fill="FFFFFF"/>
        </w:rPr>
        <w:t>.</w:t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shd w:val="clear" w:color="auto" w:fill="FFFFFF"/>
        </w:rPr>
        <w:t>生产共同：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堆栈辅助工段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：含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冷却机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作业、叠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栈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作业（成品/半成品）、人工堆栈作业；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</w:rPr>
        <w:br/>
      </w: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定量投料工段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含倒酱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、混合压延(倒面粉)作业；</w:t>
      </w:r>
    </w:p>
    <w:p w:rsidR="00126EF2" w:rsidRPr="00193972" w:rsidRDefault="0056726A" w:rsidP="00D13F15">
      <w:pPr>
        <w:widowControl/>
        <w:shd w:val="clear" w:color="auto" w:fill="FFFFFF"/>
        <w:ind w:leftChars="302" w:left="1527" w:hangingChars="372" w:hanging="893"/>
        <w:jc w:val="left"/>
        <w:rPr>
          <w:rFonts w:ascii="微软雅黑" w:eastAsia="微软雅黑" w:hAnsi="微软雅黑"/>
          <w:color w:val="171A1D"/>
          <w:sz w:val="24"/>
          <w:szCs w:val="24"/>
          <w:shd w:val="clear" w:color="auto" w:fill="FFFFFF"/>
        </w:rPr>
      </w:pPr>
      <w:r w:rsidRPr="00193972">
        <w:rPr>
          <w:rFonts w:ascii="微软雅黑" w:eastAsia="微软雅黑" w:hAnsi="微软雅黑" w:hint="eastAsia"/>
          <w:b/>
          <w:bCs/>
          <w:color w:val="171A1D"/>
          <w:sz w:val="24"/>
          <w:szCs w:val="24"/>
          <w:u w:val="single"/>
          <w:shd w:val="clear" w:color="auto" w:fill="FFFFFF"/>
        </w:rPr>
        <w:t>车间卫生清洁</w:t>
      </w:r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：</w:t>
      </w:r>
      <w:proofErr w:type="gramStart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含洗地</w:t>
      </w:r>
      <w:proofErr w:type="gramEnd"/>
      <w:r w:rsidRPr="00193972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车作业、清洁作业；</w:t>
      </w:r>
    </w:p>
    <w:p w:rsidR="00A76839" w:rsidRPr="00193972" w:rsidRDefault="00A76839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9159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安排合格劳务人员</w:t>
      </w:r>
      <w:proofErr w:type="gramStart"/>
      <w:r w:rsidR="009159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依统一</w:t>
      </w:r>
      <w:proofErr w:type="gramEnd"/>
      <w:r w:rsidR="009159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公司作业标准，完成所涉项目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内容。</w:t>
      </w:r>
    </w:p>
    <w:p w:rsidR="009D1D20" w:rsidRPr="00193972" w:rsidRDefault="00126EF2" w:rsidP="00126EF2">
      <w:pPr>
        <w:widowControl/>
        <w:shd w:val="clear" w:color="auto" w:fill="FFFFFF"/>
        <w:ind w:leftChars="202" w:left="1557" w:hangingChars="472" w:hanging="1133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保证金缴纳：投标保证金</w:t>
      </w:r>
      <w:r w:rsidR="0056726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</w:t>
      </w:r>
      <w:r w:rsidR="00341F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万元，中标后全部转为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履约保证金，具体以招标说明书为准。</w:t>
      </w:r>
    </w:p>
    <w:p w:rsidR="00B835BA" w:rsidRPr="00193972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126EF2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7849EB" w:rsidRPr="00193972" w:rsidRDefault="007849EB" w:rsidP="007849EB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</w:t>
      </w:r>
      <w:r w:rsidR="00341F8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资质要求：有效的营业执照，具备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劳务外包/劳务服务/人力资源服务等营业范围；</w:t>
      </w:r>
      <w:r w:rsidR="00341F83"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7849EB" w:rsidRPr="00193972" w:rsidRDefault="007849EB" w:rsidP="007849EB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B、执业年限:</w:t>
      </w:r>
      <w:r w:rsidRPr="00193972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从事劳务外包服务年限：≥2年；</w:t>
      </w:r>
    </w:p>
    <w:p w:rsidR="007849EB" w:rsidRPr="00193972" w:rsidRDefault="007849EB" w:rsidP="007849EB">
      <w:pPr>
        <w:widowControl/>
        <w:shd w:val="clear" w:color="auto" w:fill="FFFFFF"/>
        <w:ind w:leftChars="202" w:left="849" w:hangingChars="177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C、注册资本：≥100万人民币；</w:t>
      </w:r>
    </w:p>
    <w:p w:rsidR="00B835BA" w:rsidRPr="00193972" w:rsidRDefault="00126EF2" w:rsidP="007849EB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="00B835B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、报名方式：</w:t>
      </w:r>
    </w:p>
    <w:p w:rsidR="00341F83" w:rsidRPr="00451FF8" w:rsidRDefault="00341F83" w:rsidP="00341F83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</w:t>
      </w:r>
      <w:proofErr w:type="gramStart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至统一企业慧采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平台（</w:t>
      </w:r>
      <w:r w:rsidRPr="00451FF8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https://huicai.pec.com.cn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）进行注册报名（网址建议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使用谷歌浏览器</w:t>
      </w:r>
      <w:proofErr w:type="gramEnd"/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），</w:t>
      </w:r>
      <w:r w:rsidRPr="0057765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报名表要求的报名材料请务必在</w:t>
      </w:r>
      <w:proofErr w:type="gramStart"/>
      <w:r w:rsidRPr="0057765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慧采系统</w:t>
      </w:r>
      <w:proofErr w:type="gramEnd"/>
      <w:r w:rsidRPr="0057765F">
        <w:rPr>
          <w:rFonts w:ascii="微软雅黑" w:eastAsia="微软雅黑" w:hAnsi="微软雅黑" w:cs="Arial" w:hint="eastAsia"/>
          <w:color w:val="FF0000"/>
          <w:kern w:val="0"/>
          <w:sz w:val="24"/>
          <w:szCs w:val="24"/>
        </w:rPr>
        <w:t>全部上传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</w:t>
      </w:r>
      <w:r w:rsidRPr="00451FF8">
        <w:rPr>
          <w:rFonts w:ascii="微软雅黑" w:eastAsia="微软雅黑" w:hAnsi="微软雅黑" w:hint="eastAsia"/>
          <w:color w:val="171A1D"/>
          <w:sz w:val="24"/>
          <w:szCs w:val="24"/>
          <w:shd w:val="clear" w:color="auto" w:fill="FFFFFF"/>
        </w:rPr>
        <w:t>具体操作详见操作手册</w:t>
      </w:r>
      <w:r w:rsidRPr="00451FF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341F83" w:rsidRPr="006B6936" w:rsidRDefault="00341F83" w:rsidP="00341F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6B693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陈宇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（先生）</w:t>
      </w:r>
    </w:p>
    <w:p w:rsidR="00341F83" w:rsidRPr="006B6936" w:rsidRDefault="00341F83" w:rsidP="00341F83">
      <w:pPr>
        <w:pStyle w:val="af1"/>
        <w:shd w:val="clear" w:color="auto" w:fill="FFFFFF"/>
        <w:spacing w:before="0" w:beforeAutospacing="0" w:after="0" w:afterAutospacing="0" w:line="360" w:lineRule="atLeast"/>
        <w:ind w:left="567" w:hanging="281"/>
        <w:rPr>
          <w:rFonts w:ascii="微软雅黑" w:eastAsia="微软雅黑" w:hAnsi="微软雅黑"/>
          <w:color w:val="333333"/>
          <w:sz w:val="18"/>
          <w:szCs w:val="18"/>
        </w:rPr>
      </w:pPr>
      <w:r w:rsidRPr="006B6936">
        <w:rPr>
          <w:rFonts w:ascii="微软雅黑" w:eastAsia="微软雅黑" w:hAnsi="微软雅黑" w:cs="Arial"/>
          <w:color w:val="000000"/>
        </w:rPr>
        <w:t>B</w:t>
      </w:r>
      <w:r w:rsidRPr="006B6936">
        <w:rPr>
          <w:rFonts w:ascii="微软雅黑" w:eastAsia="微软雅黑" w:hAnsi="微软雅黑" w:cs="Arial" w:hint="eastAsia"/>
          <w:color w:val="000000"/>
        </w:rPr>
        <w:t>、电话：</w:t>
      </w:r>
      <w:r w:rsidRPr="006B6936">
        <w:rPr>
          <w:rFonts w:ascii="微软雅黑" w:eastAsia="微软雅黑" w:hAnsi="微软雅黑" w:hint="eastAsia"/>
          <w:color w:val="000000"/>
        </w:rPr>
        <w:t>13776340245</w:t>
      </w:r>
    </w:p>
    <w:p w:rsidR="00341F83" w:rsidRPr="006B6936" w:rsidRDefault="00341F83" w:rsidP="00341F8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6B693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、报名时间：</w:t>
      </w:r>
      <w:r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2022年12月</w:t>
      </w:r>
      <w:r w:rsidR="00C60A35"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14</w:t>
      </w:r>
      <w:r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日08时至2022年12月</w:t>
      </w:r>
      <w:r w:rsidR="00C60A35"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20</w:t>
      </w:r>
      <w:r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日17时</w:t>
      </w:r>
      <w:proofErr w:type="gramStart"/>
      <w:r w:rsidRPr="0057765F">
        <w:rPr>
          <w:rFonts w:ascii="微软雅黑" w:eastAsia="微软雅黑" w:hAnsi="微软雅黑" w:cs="Arial" w:hint="eastAsia"/>
          <w:b/>
          <w:kern w:val="0"/>
          <w:sz w:val="24"/>
          <w:szCs w:val="24"/>
        </w:rPr>
        <w:t>止</w:t>
      </w:r>
      <w:proofErr w:type="gramEnd"/>
    </w:p>
    <w:p w:rsidR="00126EF2" w:rsidRPr="00193972" w:rsidRDefault="00126EF2" w:rsidP="00126EF2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:rsidR="002E236E" w:rsidRPr="0019397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A、资质初审合格后，将统一安排参与招投标工作。</w:t>
      </w:r>
    </w:p>
    <w:p w:rsidR="002E236E" w:rsidRPr="0019397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126EF2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若投标公司所提供资料有作假情况，一律列入统一集团黑名单中。</w:t>
      </w:r>
    </w:p>
    <w:p w:rsidR="00126EF2" w:rsidRPr="00193972" w:rsidRDefault="002E236E" w:rsidP="002E236E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="00126EF2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有意向之服务商，可至</w:t>
      </w:r>
      <w:hyperlink r:id="rId7" w:history="1">
        <w:r w:rsidR="00126EF2" w:rsidRPr="00193972">
          <w:rPr>
            <w:rFonts w:ascii="微软雅黑" w:eastAsia="微软雅黑" w:hAnsi="微软雅黑"/>
            <w:b/>
            <w:color w:val="000000"/>
          </w:rPr>
          <w:t>www.uni-president.com.cn/zhaobiaogonggao.asp</w:t>
        </w:r>
      </w:hyperlink>
      <w:r w:rsidR="00126EF2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获取报名资料。</w:t>
      </w:r>
    </w:p>
    <w:p w:rsidR="009F5628" w:rsidRPr="00193972" w:rsidRDefault="009F5628" w:rsidP="009F5628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="00EB327A"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、反腐直通车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F5628" w:rsidRPr="00193972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A、为拓宽服务商沟通、监督的渠道，及时制止、查处违纪违法行为，本公司内审部特设置反贪腐直通车，欢迎监督，如实举报。</w:t>
      </w:r>
    </w:p>
    <w:p w:rsidR="009F5628" w:rsidRPr="00193972" w:rsidRDefault="009F5628" w:rsidP="009F5628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B、内审投诉（反贪腐直通车）：</w:t>
      </w:r>
      <w:r w:rsidRPr="00193972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邮箱（fanfu@pec.com.cn）、电话 （18221429653）</w:t>
      </w:r>
      <w:r w:rsidRPr="0019397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9F5628" w:rsidRPr="009F5628" w:rsidRDefault="009F5628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9F5628" w:rsidRPr="009F5628" w:rsidSect="001E5111">
          <w:headerReference w:type="default" r:id="rId8"/>
          <w:footerReference w:type="default" r:id="rId9"/>
          <w:footerReference w:type="first" r:id="rId10"/>
          <w:pgSz w:w="11906" w:h="16838" w:code="9"/>
          <w:pgMar w:top="720" w:right="720" w:bottom="720" w:left="720" w:header="624" w:footer="675" w:gutter="0"/>
          <w:cols w:space="425"/>
          <w:docGrid w:type="lines" w:linePitch="418"/>
        </w:sectPr>
      </w:pP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 w:rsidR="003B73FA">
        <w:rPr>
          <w:rFonts w:ascii="宋体" w:hAnsi="宋体" w:hint="eastAsia"/>
          <w:b/>
          <w:bCs/>
          <w:sz w:val="32"/>
          <w:szCs w:val="24"/>
        </w:rPr>
        <w:t xml:space="preserve">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126EF2" w:rsidRPr="00126EF2" w:rsidRDefault="00B835BA" w:rsidP="00126EF2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6F5809">
        <w:rPr>
          <w:rFonts w:ascii="宋体" w:hAnsi="宋体" w:hint="eastAsia"/>
          <w:bCs/>
          <w:sz w:val="20"/>
          <w:szCs w:val="24"/>
          <w:u w:val="single"/>
        </w:rPr>
        <w:t>上海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="006F5809">
        <w:rPr>
          <w:rFonts w:ascii="宋体" w:hAnsi="宋体" w:hint="eastAsia"/>
          <w:bCs/>
          <w:sz w:val="20"/>
          <w:szCs w:val="24"/>
          <w:u w:val="single"/>
        </w:rPr>
        <w:t>企业饮料食品有限公司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20</w:t>
      </w:r>
      <w:r w:rsidR="00D75650">
        <w:rPr>
          <w:rFonts w:ascii="宋体" w:hAnsi="宋体" w:hint="eastAsia"/>
          <w:bCs/>
          <w:sz w:val="20"/>
          <w:szCs w:val="24"/>
          <w:u w:val="single"/>
        </w:rPr>
        <w:t>23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6F5809">
        <w:rPr>
          <w:rFonts w:ascii="宋体" w:hAnsi="宋体" w:hint="eastAsia"/>
          <w:bCs/>
          <w:sz w:val="20"/>
          <w:szCs w:val="24"/>
          <w:u w:val="single"/>
        </w:rPr>
        <w:t>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1559"/>
        <w:gridCol w:w="425"/>
        <w:gridCol w:w="8073"/>
      </w:tblGrid>
      <w:tr w:rsidR="005C78FC" w:rsidRPr="00840659" w:rsidTr="003B73FA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:rsidR="005C78FC" w:rsidRPr="003B73FA" w:rsidRDefault="005C78FC" w:rsidP="005C78FC">
            <w:pPr>
              <w:jc w:val="left"/>
              <w:rPr>
                <w:b/>
                <w:bCs/>
                <w:szCs w:val="21"/>
              </w:rPr>
            </w:pPr>
            <w:r w:rsidRPr="003B73FA">
              <w:rPr>
                <w:b/>
                <w:bCs/>
                <w:szCs w:val="21"/>
              </w:rPr>
              <w:t>一</w:t>
            </w:r>
            <w:r w:rsidRPr="003B73FA">
              <w:rPr>
                <w:rFonts w:hint="eastAsia"/>
                <w:b/>
                <w:bCs/>
                <w:szCs w:val="21"/>
              </w:rPr>
              <w:t>、</w:t>
            </w:r>
            <w:r w:rsidRPr="003B73FA">
              <w:rPr>
                <w:b/>
                <w:bCs/>
                <w:szCs w:val="21"/>
              </w:rPr>
              <w:t>服务商信息</w:t>
            </w:r>
            <w:r w:rsidRPr="003B73FA">
              <w:rPr>
                <w:rFonts w:hint="eastAsia"/>
                <w:b/>
                <w:bCs/>
                <w:szCs w:val="21"/>
              </w:rPr>
              <w:t>（服务商填写）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3B73FA">
        <w:trPr>
          <w:trHeight w:val="523"/>
        </w:trPr>
        <w:tc>
          <w:tcPr>
            <w:tcW w:w="534" w:type="dxa"/>
            <w:vMerge w:val="restart"/>
            <w:vAlign w:val="center"/>
          </w:tcPr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5C78FC" w:rsidRPr="00840659" w:rsidTr="003B73FA">
        <w:trPr>
          <w:trHeight w:val="559"/>
        </w:trPr>
        <w:tc>
          <w:tcPr>
            <w:tcW w:w="534" w:type="dxa"/>
            <w:vMerge/>
            <w:vAlign w:val="center"/>
          </w:tcPr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78FC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 w:rsidRPr="00840659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:rsidR="005C78FC" w:rsidRPr="00840659" w:rsidRDefault="005C78FC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 w:val="restart"/>
            <w:vAlign w:val="center"/>
          </w:tcPr>
          <w:p w:rsidR="003B73FA" w:rsidRPr="00840659" w:rsidRDefault="003B73FA" w:rsidP="00E66F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D75650"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7A2C04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3B73FA" w:rsidRPr="00840659" w:rsidTr="003B73FA">
        <w:trPr>
          <w:trHeight w:val="540"/>
        </w:trPr>
        <w:tc>
          <w:tcPr>
            <w:tcW w:w="534" w:type="dxa"/>
            <w:vMerge/>
            <w:vAlign w:val="center"/>
          </w:tcPr>
          <w:p w:rsidR="003B73FA" w:rsidRDefault="003B73FA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B73FA" w:rsidRPr="00840659" w:rsidRDefault="003B73FA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:rsidR="003B73FA" w:rsidRPr="00840659" w:rsidRDefault="003B73FA" w:rsidP="005231EE">
            <w:pPr>
              <w:rPr>
                <w:bCs/>
                <w:sz w:val="18"/>
                <w:szCs w:val="18"/>
              </w:rPr>
            </w:pPr>
          </w:p>
        </w:tc>
      </w:tr>
      <w:tr w:rsidR="00126EF2" w:rsidRPr="00840659" w:rsidTr="003B73FA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126EF2" w:rsidRPr="003B73FA" w:rsidRDefault="00126EF2" w:rsidP="005C78FC">
            <w:pPr>
              <w:rPr>
                <w:b/>
                <w:bCs/>
                <w:szCs w:val="21"/>
              </w:rPr>
            </w:pPr>
            <w:r w:rsidRPr="003B73FA">
              <w:rPr>
                <w:rFonts w:hint="eastAsia"/>
                <w:b/>
                <w:bCs/>
                <w:szCs w:val="21"/>
              </w:rPr>
              <w:t>二、</w:t>
            </w:r>
            <w:r w:rsidR="005C78FC" w:rsidRPr="003B73FA">
              <w:rPr>
                <w:rFonts w:hint="eastAsia"/>
                <w:b/>
                <w:bCs/>
                <w:szCs w:val="21"/>
              </w:rPr>
              <w:t>报名材料</w:t>
            </w:r>
            <w:r w:rsidR="003B73FA">
              <w:rPr>
                <w:rFonts w:hint="eastAsia"/>
                <w:b/>
                <w:bCs/>
                <w:szCs w:val="21"/>
              </w:rPr>
              <w:t>：</w:t>
            </w:r>
          </w:p>
        </w:tc>
      </w:tr>
      <w:tr w:rsidR="005C78FC" w:rsidRPr="00840659" w:rsidTr="0070289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3B73F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5C78FC" w:rsidRPr="00840659" w:rsidTr="001050D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5C78FC" w:rsidRPr="00840659" w:rsidTr="00B70DF5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5C78FC" w:rsidRPr="00840659" w:rsidTr="00DA02CD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法人身份证复印件</w:t>
            </w:r>
          </w:p>
        </w:tc>
      </w:tr>
      <w:tr w:rsidR="005C78FC" w:rsidRPr="00840659" w:rsidTr="003325BA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（如联络人为法人，则不需提供</w:t>
            </w:r>
            <w:r w:rsidR="003B73FA">
              <w:rPr>
                <w:rFonts w:hint="eastAsia"/>
                <w:bCs/>
                <w:sz w:val="18"/>
                <w:szCs w:val="18"/>
              </w:rPr>
              <w:t>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D05D83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00051F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126EF2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 w:rsidR="003B73FA">
              <w:rPr>
                <w:rFonts w:hint="eastAsia"/>
                <w:bCs/>
                <w:sz w:val="18"/>
                <w:szCs w:val="18"/>
              </w:rPr>
              <w:t>（如联络人为法人，则不需提供，如</w:t>
            </w:r>
            <w:r w:rsidR="003B73FA">
              <w:rPr>
                <w:bCs/>
                <w:sz w:val="18"/>
                <w:szCs w:val="18"/>
              </w:rPr>
              <w:t>法人与联络人</w:t>
            </w:r>
            <w:r w:rsidR="003B73FA" w:rsidRPr="003B73FA">
              <w:rPr>
                <w:bCs/>
                <w:sz w:val="18"/>
                <w:szCs w:val="18"/>
              </w:rPr>
              <w:t>非同一人则需提供</w:t>
            </w:r>
            <w:r w:rsidR="003B73FA" w:rsidRPr="003B73FA"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5C78FC" w:rsidRPr="00840659" w:rsidTr="0092683C">
        <w:trPr>
          <w:trHeight w:val="405"/>
        </w:trPr>
        <w:tc>
          <w:tcPr>
            <w:tcW w:w="10591" w:type="dxa"/>
            <w:gridSpan w:val="4"/>
            <w:vAlign w:val="center"/>
          </w:tcPr>
          <w:p w:rsidR="005C78FC" w:rsidRPr="00840659" w:rsidRDefault="005C78FC" w:rsidP="005C78FC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</w:t>
            </w:r>
            <w:r w:rsidR="003B73FA">
              <w:rPr>
                <w:bCs/>
                <w:sz w:val="18"/>
                <w:szCs w:val="18"/>
              </w:rPr>
              <w:t>注册地址与办公地址</w:t>
            </w:r>
            <w:r w:rsidR="003B73FA" w:rsidRPr="003B73FA">
              <w:rPr>
                <w:bCs/>
                <w:sz w:val="18"/>
                <w:szCs w:val="18"/>
              </w:rPr>
              <w:t>若不一致</w:t>
            </w:r>
            <w:r w:rsidR="003B73FA">
              <w:rPr>
                <w:rFonts w:hint="eastAsia"/>
                <w:bCs/>
                <w:sz w:val="18"/>
                <w:szCs w:val="18"/>
              </w:rPr>
              <w:t>，</w:t>
            </w:r>
            <w:r w:rsidR="003B73FA">
              <w:rPr>
                <w:bCs/>
                <w:sz w:val="18"/>
                <w:szCs w:val="18"/>
              </w:rPr>
              <w:t>需提供办公地址产权证明资料</w:t>
            </w:r>
            <w:r w:rsidR="003B73FA">
              <w:rPr>
                <w:rFonts w:hint="eastAsia"/>
                <w:bCs/>
                <w:sz w:val="18"/>
                <w:szCs w:val="18"/>
              </w:rPr>
              <w:t>（房产证</w:t>
            </w:r>
            <w:r w:rsidR="003B73FA">
              <w:rPr>
                <w:bCs/>
                <w:sz w:val="18"/>
                <w:szCs w:val="18"/>
              </w:rPr>
              <w:t>或租赁合同等</w:t>
            </w:r>
            <w:r w:rsidR="003B73FA"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9745D6" w:rsidRPr="00840659" w:rsidTr="00126EF2">
        <w:trPr>
          <w:trHeight w:val="991"/>
        </w:trPr>
        <w:tc>
          <w:tcPr>
            <w:tcW w:w="2093" w:type="dxa"/>
            <w:gridSpan w:val="2"/>
            <w:vAlign w:val="center"/>
          </w:tcPr>
          <w:p w:rsidR="009745D6" w:rsidRPr="00840659" w:rsidRDefault="005C78FC" w:rsidP="00E66F8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:rsidR="009745D6" w:rsidRDefault="009745D6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  <w:p w:rsidR="005C78FC" w:rsidRPr="00840659" w:rsidRDefault="005C78FC" w:rsidP="00E66F80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26EF2" w:rsidRDefault="00126EF2" w:rsidP="00126EF2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备注：以上信息</w:t>
      </w:r>
      <w:r w:rsidR="005C78FC">
        <w:rPr>
          <w:rFonts w:hint="eastAsia"/>
          <w:bCs/>
          <w:sz w:val="18"/>
          <w:szCs w:val="18"/>
        </w:rPr>
        <w:t>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14B8A" w:rsidRDefault="00B14B8A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5C78FC" w:rsidRDefault="005C78FC" w:rsidP="00014B24">
      <w:pPr>
        <w:autoSpaceDE w:val="0"/>
        <w:autoSpaceDN w:val="0"/>
        <w:jc w:val="center"/>
        <w:rPr>
          <w:sz w:val="36"/>
          <w:szCs w:val="36"/>
        </w:rPr>
      </w:pPr>
    </w:p>
    <w:p w:rsidR="00B14B8A" w:rsidRDefault="00B14B8A" w:rsidP="003B73FA">
      <w:pPr>
        <w:autoSpaceDE w:val="0"/>
        <w:autoSpaceDN w:val="0"/>
        <w:rPr>
          <w:sz w:val="36"/>
          <w:szCs w:val="36"/>
        </w:rPr>
      </w:pPr>
    </w:p>
    <w:p w:rsidR="00014B24" w:rsidRPr="0058355D" w:rsidRDefault="00014B24" w:rsidP="00014B24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 w:rsidRPr="0058355D">
        <w:rPr>
          <w:rFonts w:hint="eastAsia"/>
          <w:sz w:val="36"/>
          <w:szCs w:val="36"/>
        </w:rPr>
        <w:t>授权委托书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单位地址：</w:t>
      </w:r>
    </w:p>
    <w:p w:rsidR="00014B24" w:rsidRPr="00014B24" w:rsidRDefault="00014B24" w:rsidP="00014B24">
      <w:pPr>
        <w:rPr>
          <w:b/>
          <w:sz w:val="28"/>
        </w:rPr>
      </w:pPr>
      <w:r w:rsidRPr="00014B24">
        <w:rPr>
          <w:rFonts w:hint="eastAsia"/>
          <w:b/>
          <w:sz w:val="28"/>
        </w:rPr>
        <w:t>法人手机号码：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:rsidR="00014B24" w:rsidRDefault="00014B24" w:rsidP="00014B24">
      <w:pPr>
        <w:rPr>
          <w:sz w:val="28"/>
        </w:rPr>
      </w:pPr>
      <w:r w:rsidRPr="00014B24"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:rsidR="00014B24" w:rsidRDefault="00014B24" w:rsidP="00014B24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 w:rsidRPr="00014B24">
        <w:rPr>
          <w:rFonts w:hint="eastAsia"/>
          <w:b/>
          <w:sz w:val="28"/>
        </w:rPr>
        <w:t>邮箱：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014B24" w:rsidRPr="000774DA" w:rsidRDefault="00014B24" w:rsidP="00014B24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 w:rsidR="0026672C" w:rsidRPr="00D20375">
        <w:rPr>
          <w:rFonts w:hint="eastAsia"/>
          <w:b/>
          <w:sz w:val="28"/>
          <w:u w:val="single"/>
        </w:rPr>
        <w:t>上海统一企业饮料食品有限公司</w:t>
      </w:r>
      <w:r w:rsidR="0026672C">
        <w:rPr>
          <w:rFonts w:hint="eastAsia"/>
          <w:b/>
          <w:bCs/>
          <w:sz w:val="28"/>
          <w:u w:val="single"/>
        </w:rPr>
        <w:t>食品生产</w:t>
      </w:r>
      <w:r w:rsidR="00D75650">
        <w:rPr>
          <w:rFonts w:hint="eastAsia"/>
          <w:b/>
          <w:bCs/>
          <w:sz w:val="28"/>
          <w:u w:val="single"/>
        </w:rPr>
        <w:t>2023</w:t>
      </w:r>
      <w:r w:rsidR="00D75650">
        <w:rPr>
          <w:rFonts w:hint="eastAsia"/>
          <w:b/>
          <w:bCs/>
          <w:sz w:val="28"/>
          <w:u w:val="single"/>
        </w:rPr>
        <w:t>年度</w:t>
      </w:r>
      <w:r w:rsidR="0026672C">
        <w:rPr>
          <w:rFonts w:hint="eastAsia"/>
          <w:b/>
          <w:bCs/>
          <w:sz w:val="28"/>
          <w:u w:val="single"/>
        </w:rPr>
        <w:t>劳务外包</w:t>
      </w:r>
      <w:r w:rsidR="0026672C" w:rsidRPr="000774DA">
        <w:rPr>
          <w:rFonts w:hint="eastAsia"/>
          <w:b/>
          <w:bCs/>
          <w:sz w:val="28"/>
          <w:u w:val="single"/>
        </w:rPr>
        <w:t>服务</w:t>
      </w:r>
      <w:r w:rsidR="0026672C">
        <w:rPr>
          <w:rFonts w:hint="eastAsia"/>
          <w:b/>
          <w:bCs/>
          <w:sz w:val="28"/>
          <w:u w:val="single"/>
        </w:rPr>
        <w:t>项目</w:t>
      </w:r>
      <w:r>
        <w:rPr>
          <w:rFonts w:hint="eastAsia"/>
          <w:sz w:val="28"/>
        </w:rPr>
        <w:t>投标活动。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014B24" w:rsidRDefault="00014B24" w:rsidP="00014B24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014B24" w:rsidRDefault="00014B24" w:rsidP="00014B24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26672C">
        <w:rPr>
          <w:rFonts w:hint="eastAsia"/>
          <w:sz w:val="28"/>
          <w:u w:val="single"/>
        </w:rPr>
        <w:t xml:space="preserve">  </w:t>
      </w:r>
      <w:r w:rsidR="0026672C">
        <w:rPr>
          <w:rFonts w:hint="eastAsia"/>
          <w:sz w:val="28"/>
          <w:u w:val="single"/>
        </w:rPr>
        <w:t>上海</w:t>
      </w:r>
      <w:r w:rsidR="0026672C">
        <w:rPr>
          <w:rFonts w:hint="eastAsia"/>
          <w:sz w:val="28"/>
          <w:u w:val="single"/>
        </w:rPr>
        <w:t xml:space="preserve">   </w:t>
      </w:r>
      <w:r w:rsidR="0026672C">
        <w:rPr>
          <w:rFonts w:hint="eastAsia"/>
          <w:sz w:val="28"/>
        </w:rPr>
        <w:t>统一企业饮料食品有限公司项目招标活动结束时止</w:t>
      </w:r>
      <w:r>
        <w:rPr>
          <w:rFonts w:hint="eastAsia"/>
          <w:sz w:val="28"/>
        </w:rPr>
        <w:t>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ind w:firstLine="570"/>
        <w:rPr>
          <w:sz w:val="28"/>
        </w:rPr>
      </w:pPr>
    </w:p>
    <w:p w:rsidR="00014B24" w:rsidRDefault="00014B24" w:rsidP="00014B24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:rsidR="00014B24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:rsidR="00014B24" w:rsidRPr="00E118B2" w:rsidRDefault="00014B24" w:rsidP="00014B24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:rsidR="00316204" w:rsidRPr="00B51DB2" w:rsidRDefault="00316204" w:rsidP="00014B24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126EF2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99" w:rsidRDefault="005C0C99">
      <w:r>
        <w:separator/>
      </w:r>
    </w:p>
  </w:endnote>
  <w:endnote w:type="continuationSeparator" w:id="0">
    <w:p w:rsidR="005C0C99" w:rsidRDefault="005C0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1E5111">
    <w:pPr>
      <w:pStyle w:val="a4"/>
      <w:pBdr>
        <w:top w:val="single" w:sz="6" w:space="0" w:color="auto"/>
      </w:pBdr>
      <w:tabs>
        <w:tab w:val="clear" w:pos="4153"/>
        <w:tab w:val="clear" w:pos="8306"/>
        <w:tab w:val="center" w:pos="4725"/>
      </w:tabs>
      <w:ind w:left="-181" w:right="-193" w:firstLine="1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143E46">
      <w:rPr>
        <w:sz w:val="20"/>
      </w:rPr>
      <w:fldChar w:fldCharType="begin"/>
    </w:r>
    <w:r>
      <w:rPr>
        <w:sz w:val="20"/>
      </w:rPr>
      <w:instrText xml:space="preserve"> page </w:instrText>
    </w:r>
    <w:r w:rsidR="00143E46">
      <w:rPr>
        <w:sz w:val="20"/>
      </w:rPr>
      <w:fldChar w:fldCharType="separate"/>
    </w:r>
    <w:r w:rsidR="0091593C">
      <w:rPr>
        <w:noProof/>
        <w:sz w:val="20"/>
      </w:rPr>
      <w:t>4</w:t>
    </w:r>
    <w:r w:rsidR="00143E46">
      <w:rPr>
        <w:sz w:val="20"/>
      </w:rPr>
      <w:fldChar w:fldCharType="end"/>
    </w:r>
    <w:r>
      <w:rPr>
        <w:sz w:val="20"/>
      </w:rPr>
      <w:t xml:space="preserve"> / </w:t>
    </w:r>
    <w:r w:rsidR="00143E46">
      <w:rPr>
        <w:sz w:val="20"/>
      </w:rPr>
      <w:fldChar w:fldCharType="begin"/>
    </w:r>
    <w:r>
      <w:rPr>
        <w:sz w:val="20"/>
      </w:rPr>
      <w:instrText xml:space="preserve"> numpages </w:instrText>
    </w:r>
    <w:r w:rsidR="00143E46">
      <w:rPr>
        <w:sz w:val="20"/>
      </w:rPr>
      <w:fldChar w:fldCharType="separate"/>
    </w:r>
    <w:r w:rsidR="0091593C">
      <w:rPr>
        <w:noProof/>
        <w:sz w:val="20"/>
      </w:rPr>
      <w:t>4</w:t>
    </w:r>
    <w:r w:rsidR="00143E46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99" w:rsidRDefault="005C0C99">
      <w:r>
        <w:separator/>
      </w:r>
    </w:p>
  </w:footnote>
  <w:footnote w:type="continuationSeparator" w:id="0">
    <w:p w:rsidR="005C0C99" w:rsidRDefault="005C0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 w:rsidP="00B14B8A">
    <w:pPr>
      <w:pStyle w:val="a3"/>
      <w:pBdr>
        <w:bottom w:val="none" w:sz="0" w:space="0" w:color="auto"/>
      </w:pBdr>
      <w:jc w:val="right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5F70BE8"/>
    <w:multiLevelType w:val="hybridMultilevel"/>
    <w:tmpl w:val="C8A61100"/>
    <w:lvl w:ilvl="0" w:tplc="02A245D8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5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1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6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7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9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3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3"/>
  </w:num>
  <w:num w:numId="3">
    <w:abstractNumId w:val="8"/>
  </w:num>
  <w:num w:numId="4">
    <w:abstractNumId w:val="34"/>
  </w:num>
  <w:num w:numId="5">
    <w:abstractNumId w:val="0"/>
  </w:num>
  <w:num w:numId="6">
    <w:abstractNumId w:val="17"/>
  </w:num>
  <w:num w:numId="7">
    <w:abstractNumId w:val="12"/>
  </w:num>
  <w:num w:numId="8">
    <w:abstractNumId w:val="38"/>
  </w:num>
  <w:num w:numId="9">
    <w:abstractNumId w:val="36"/>
  </w:num>
  <w:num w:numId="10">
    <w:abstractNumId w:val="9"/>
  </w:num>
  <w:num w:numId="11">
    <w:abstractNumId w:val="39"/>
  </w:num>
  <w:num w:numId="12">
    <w:abstractNumId w:val="10"/>
  </w:num>
  <w:num w:numId="13">
    <w:abstractNumId w:val="24"/>
  </w:num>
  <w:num w:numId="14">
    <w:abstractNumId w:val="19"/>
  </w:num>
  <w:num w:numId="15">
    <w:abstractNumId w:val="4"/>
  </w:num>
  <w:num w:numId="16">
    <w:abstractNumId w:val="14"/>
  </w:num>
  <w:num w:numId="17">
    <w:abstractNumId w:val="21"/>
  </w:num>
  <w:num w:numId="18">
    <w:abstractNumId w:val="33"/>
  </w:num>
  <w:num w:numId="19">
    <w:abstractNumId w:val="28"/>
  </w:num>
  <w:num w:numId="20">
    <w:abstractNumId w:val="35"/>
  </w:num>
  <w:num w:numId="21">
    <w:abstractNumId w:val="1"/>
  </w:num>
  <w:num w:numId="22">
    <w:abstractNumId w:val="37"/>
  </w:num>
  <w:num w:numId="23">
    <w:abstractNumId w:val="2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18"/>
  </w:num>
  <w:num w:numId="30">
    <w:abstractNumId w:val="32"/>
  </w:num>
  <w:num w:numId="31">
    <w:abstractNumId w:val="20"/>
  </w:num>
  <w:num w:numId="32">
    <w:abstractNumId w:val="5"/>
  </w:num>
  <w:num w:numId="33">
    <w:abstractNumId w:val="26"/>
  </w:num>
  <w:num w:numId="34">
    <w:abstractNumId w:val="29"/>
  </w:num>
  <w:num w:numId="35">
    <w:abstractNumId w:val="25"/>
  </w:num>
  <w:num w:numId="36">
    <w:abstractNumId w:val="6"/>
  </w:num>
  <w:num w:numId="37">
    <w:abstractNumId w:val="27"/>
  </w:num>
  <w:num w:numId="38">
    <w:abstractNumId w:val="13"/>
  </w:num>
  <w:num w:numId="39">
    <w:abstractNumId w:val="1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A7D6A"/>
    <w:rsid w:val="000B00DC"/>
    <w:rsid w:val="000B0D97"/>
    <w:rsid w:val="000B5B60"/>
    <w:rsid w:val="000B5C21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3E46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3972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24AC"/>
    <w:rsid w:val="00243620"/>
    <w:rsid w:val="00244755"/>
    <w:rsid w:val="00244A5F"/>
    <w:rsid w:val="00244DF7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6672C"/>
    <w:rsid w:val="00271FBE"/>
    <w:rsid w:val="00272635"/>
    <w:rsid w:val="00273305"/>
    <w:rsid w:val="002739C9"/>
    <w:rsid w:val="00273C5B"/>
    <w:rsid w:val="00274AD4"/>
    <w:rsid w:val="00274FD9"/>
    <w:rsid w:val="00275409"/>
    <w:rsid w:val="00277A1A"/>
    <w:rsid w:val="00277AA2"/>
    <w:rsid w:val="00280210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2B2F"/>
    <w:rsid w:val="00341F83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3A87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59E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219F"/>
    <w:rsid w:val="004E4336"/>
    <w:rsid w:val="004E5CB6"/>
    <w:rsid w:val="004F075A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6726A"/>
    <w:rsid w:val="005714B9"/>
    <w:rsid w:val="0057253B"/>
    <w:rsid w:val="00576406"/>
    <w:rsid w:val="0057765F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0C99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060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1D2A"/>
    <w:rsid w:val="006F334E"/>
    <w:rsid w:val="006F36B2"/>
    <w:rsid w:val="006F4A34"/>
    <w:rsid w:val="006F4E2F"/>
    <w:rsid w:val="006F5809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49EB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25A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2412"/>
    <w:rsid w:val="00864508"/>
    <w:rsid w:val="00866EFF"/>
    <w:rsid w:val="00872CCB"/>
    <w:rsid w:val="00875C2F"/>
    <w:rsid w:val="00877512"/>
    <w:rsid w:val="008776C7"/>
    <w:rsid w:val="00880C21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6D65"/>
    <w:rsid w:val="008C7092"/>
    <w:rsid w:val="008D29B1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593C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535F8"/>
    <w:rsid w:val="0096199A"/>
    <w:rsid w:val="009630D5"/>
    <w:rsid w:val="00963D9C"/>
    <w:rsid w:val="00964264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4B1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00C8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0A35"/>
    <w:rsid w:val="00C60A9A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3F15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4D09"/>
    <w:rsid w:val="00D6625B"/>
    <w:rsid w:val="00D67D34"/>
    <w:rsid w:val="00D72CA4"/>
    <w:rsid w:val="00D7462E"/>
    <w:rsid w:val="00D74925"/>
    <w:rsid w:val="00D7545D"/>
    <w:rsid w:val="00D75650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1B91"/>
    <w:rsid w:val="00DB3C8E"/>
    <w:rsid w:val="00DC061E"/>
    <w:rsid w:val="00DC2203"/>
    <w:rsid w:val="00DC4211"/>
    <w:rsid w:val="00DC4C62"/>
    <w:rsid w:val="00DC71EA"/>
    <w:rsid w:val="00DD1A4D"/>
    <w:rsid w:val="00DD2CC6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1971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0DE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076DF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1EC6"/>
    <w:rsid w:val="00F544B2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link w:val="Char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0"/>
    <w:semiHidden/>
    <w:unhideWhenUsed/>
    <w:rsid w:val="00F735B4"/>
    <w:pPr>
      <w:jc w:val="left"/>
    </w:pPr>
  </w:style>
  <w:style w:type="character" w:customStyle="1" w:styleId="Char0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1"/>
    <w:semiHidden/>
    <w:unhideWhenUsed/>
    <w:rsid w:val="00F735B4"/>
    <w:rPr>
      <w:b/>
      <w:bCs/>
    </w:rPr>
  </w:style>
  <w:style w:type="character" w:customStyle="1" w:styleId="Char1">
    <w:name w:val="批注主题 Char"/>
    <w:basedOn w:val="Char0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unhideWhenUsed/>
    <w:qFormat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basedOn w:val="a0"/>
    <w:link w:val="a4"/>
    <w:uiPriority w:val="99"/>
    <w:rsid w:val="009745D6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-president.com.cn/zhaobiaogonggao.asp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38</TotalTime>
  <Pages>4</Pages>
  <Words>296</Words>
  <Characters>1691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1984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apple</cp:lastModifiedBy>
  <cp:revision>8</cp:revision>
  <cp:lastPrinted>2017-11-14T01:02:00Z</cp:lastPrinted>
  <dcterms:created xsi:type="dcterms:W3CDTF">2022-12-12T02:18:00Z</dcterms:created>
  <dcterms:modified xsi:type="dcterms:W3CDTF">2022-12-12T06:45:00Z</dcterms:modified>
  <cp:category>标准书</cp:category>
</cp:coreProperties>
</file>