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济南统一企业有限公司针对2023-2025年度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</w:rPr>
        <w:t>保洁绿化劳务外包服务项目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合同时间：2023年2月1日至2025年1月31日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项目地点：济南市济阳区济北开发区统一大街301号，济南统一企业有限公司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1522" w:leftChars="201" w:right="0" w:rightChars="0" w:hanging="1100" w:hangingChars="5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项目范围：厂区、生活区、办公楼、宿舍楼等区域卫生保洁服务；厂区、生活区绿化养护服务。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项目要求：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1.1人员要求：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年龄要求：18周岁≤年龄≤65周岁（具体年龄要求依各项目合同约定为准）；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身体健康，无传染性疾病、心脏病、高血压和其他影响工作的严重疾病或严重的生理和心理缺陷；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无违反国家法律法规的行为，不在刑事、党纪和行政处分期内，以及外包项目要求的其他条件；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必须取得健康证，且合约期内健康证合格有效；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为作业人员投保每人不低于壹佰万元保额的人身意外商业保险，且合约期内持续有效。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1.2其他要求：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</w:rPr>
        <w:t>1）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保洁、绿化所用工具、易耗品、肥料、各类消毒剂等由承包商自行负责。具体项目包括不限于以下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2" w:leftChars="201" w:right="0" w:rightChars="0" w:firstLine="391" w:firstLineChars="178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保洁：保洁：拖布、扫把、簸箕、洁厕剂、各类垃圾袋、大盘卷纸、抹布、厕所除味剂、水桶/盆、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2" w:leftChars="201" w:right="0" w:rightChars="0" w:firstLine="1049" w:firstLineChars="477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垃圾清运车、洗手液、香熏、消毒剂、洒水车等。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770" w:firstLineChars="35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绿化养护：水管、剪刀、各类除草修剪机械、肥料、刷白石灰、垃圾，铁楸等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</w:rPr>
        <w:t>2</w:t>
      </w:r>
      <w:r>
        <w:rPr>
          <w:rFonts w:hint="default" w:ascii="微软雅黑" w:hAnsi="微软雅黑" w:eastAsia="微软雅黑" w:cs="微软雅黑"/>
          <w:color w:val="000000"/>
          <w:kern w:val="0"/>
          <w:sz w:val="22"/>
          <w:szCs w:val="22"/>
        </w:rPr>
        <w:t>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保证金缴纳：履约保证金6万元，具体以招标说明书为准。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330" w:firstLineChars="15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A、有效的营业执照，具备劳务外包或物业管理或保洁及绿化的营业范围；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330" w:firstLineChars="15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B、注册资本：≥50万人民币，且可以开具增值税发票；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330" w:firstLineChars="150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C、公司成立时间在1年以上（含）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3、报名方式：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有意向之服务商，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highlight w:val="yellow"/>
        </w:rPr>
        <w:t>可至统一企业慧采平台（https://huicai.pec.com.cn）进行注册报名（网址建议使用谷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highlight w:val="yellow"/>
        </w:rPr>
        <w:t>歌浏览器），报名表要求的报名材料请务必在慧采系统全部上传，</w:t>
      </w:r>
      <w:r>
        <w:rPr>
          <w:rFonts w:hint="eastAsia" w:ascii="微软雅黑" w:hAnsi="微软雅黑" w:eastAsia="微软雅黑" w:cs="微软雅黑"/>
          <w:color w:val="171A1D"/>
          <w:sz w:val="22"/>
          <w:szCs w:val="22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 xml:space="preserve">。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Hans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Hans"/>
        </w:rPr>
        <w:t>管明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B、电话：13661982010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highlight w:val="yellow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C、报名时间：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highlight w:val="yellow"/>
        </w:rPr>
        <w:t>2022年11月24日08时至2022年11月30日17时止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B、若投标公司所提供资料有作假情况，一律列入统一集团黑名单中。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849" w:leftChars="200" w:right="0" w:rightChars="0" w:hanging="429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A、为拓宽服务商沟通、监督的渠道，及时制止、查处违纪违法行为，本公司内审部特设置反贪腐直通车，欢迎监督，如实举报。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424" w:leftChars="201" w:right="0" w:rightChars="0" w:hanging="2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</w:rPr>
        <w:t>邮箱（fanfu@pec.com.cn）、电话 （18221429653）。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济南统一企业有限公司2023</w:t>
      </w:r>
      <w:r>
        <w:rPr>
          <w:rFonts w:ascii="宋体" w:hAnsi="宋体"/>
          <w:bCs/>
          <w:sz w:val="20"/>
          <w:szCs w:val="24"/>
          <w:u w:val="single"/>
        </w:rPr>
        <w:t>-2025</w:t>
      </w:r>
      <w:r>
        <w:rPr>
          <w:rFonts w:hint="eastAsia" w:ascii="宋体" w:hAnsi="宋体"/>
          <w:bCs/>
          <w:sz w:val="20"/>
          <w:szCs w:val="24"/>
          <w:u w:val="single"/>
        </w:rPr>
        <w:t>年度保洁绿化劳务外包服务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  <w:bookmarkStart w:id="0" w:name="_GoBack"/>
      <w:bookmarkEnd w:id="0"/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济南统一企业有限公司2</w:t>
      </w:r>
      <w:r>
        <w:rPr>
          <w:b/>
          <w:bCs/>
          <w:sz w:val="28"/>
          <w:u w:val="single"/>
        </w:rPr>
        <w:t>023-2025</w:t>
      </w:r>
      <w:r>
        <w:rPr>
          <w:rFonts w:hint="eastAsia"/>
          <w:b/>
          <w:bCs/>
          <w:sz w:val="28"/>
          <w:u w:val="single"/>
        </w:rPr>
        <w:t>年度保洁绿化劳务外包服务项目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342D"/>
    <w:multiLevelType w:val="singleLevel"/>
    <w:tmpl w:val="637C342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FCF"/>
    <w:rsid w:val="000A279C"/>
    <w:rsid w:val="000D4E9E"/>
    <w:rsid w:val="001211C3"/>
    <w:rsid w:val="001709DB"/>
    <w:rsid w:val="0026250D"/>
    <w:rsid w:val="002A3F15"/>
    <w:rsid w:val="002F6FD4"/>
    <w:rsid w:val="00312B19"/>
    <w:rsid w:val="00370F9A"/>
    <w:rsid w:val="004077DC"/>
    <w:rsid w:val="004A2EE9"/>
    <w:rsid w:val="004D3B3D"/>
    <w:rsid w:val="004D6B2B"/>
    <w:rsid w:val="005E202E"/>
    <w:rsid w:val="00640278"/>
    <w:rsid w:val="00915188"/>
    <w:rsid w:val="00A00AAC"/>
    <w:rsid w:val="00A14CA2"/>
    <w:rsid w:val="00A63E74"/>
    <w:rsid w:val="00AA2080"/>
    <w:rsid w:val="00AC7ACF"/>
    <w:rsid w:val="00AF33AE"/>
    <w:rsid w:val="00BD5FCF"/>
    <w:rsid w:val="00BE6B06"/>
    <w:rsid w:val="00D17932"/>
    <w:rsid w:val="00D345EC"/>
    <w:rsid w:val="00D4096E"/>
    <w:rsid w:val="00D841F7"/>
    <w:rsid w:val="00E8797D"/>
    <w:rsid w:val="00E93516"/>
    <w:rsid w:val="00F055A2"/>
    <w:rsid w:val="00F12A32"/>
    <w:rsid w:val="5DFD0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basedOn w:val="6"/>
    <w:unhideWhenUsed/>
    <w:qFormat/>
    <w:uiPriority w:val="0"/>
    <w:rPr>
      <w:sz w:val="21"/>
      <w:szCs w:val="21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字符"/>
    <w:basedOn w:val="6"/>
    <w:link w:val="2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2020-11-17T13:48:00Z</dcterms:created>
  <dc:creator>李玉凯</dc:creator>
  <cp:lastModifiedBy>apple</cp:lastModifiedBy>
  <dcterms:modified xsi:type="dcterms:W3CDTF">2022-11-22T10:22:26Z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