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64" w:rsidRDefault="00304BB5" w:rsidP="00FF2232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江苏统一企业有限公司</w:t>
      </w: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2023-2024</w:t>
      </w: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年度食堂外包服务项目</w:t>
      </w:r>
    </w:p>
    <w:p w:rsidR="005E5264" w:rsidRDefault="00304BB5" w:rsidP="00FF2232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5E5264" w:rsidRDefault="00304BB5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江苏统一企业有限公司针对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2023-2024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年度食堂外包服务项目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5E5264" w:rsidRDefault="00304BB5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、项目概述：</w:t>
      </w:r>
    </w:p>
    <w:p w:rsidR="005E5264" w:rsidRDefault="00304BB5" w:rsidP="00FF223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5E5264" w:rsidRDefault="00304BB5" w:rsidP="00FF223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项目地点：南京市高淳经济开发区古檀大道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号</w:t>
      </w:r>
    </w:p>
    <w:p w:rsidR="005E5264" w:rsidRDefault="00304BB5" w:rsidP="00FF223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项目范围：食堂外包</w:t>
      </w:r>
    </w:p>
    <w:p w:rsidR="005E5264" w:rsidRDefault="00304BB5" w:rsidP="00FF223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:rsidR="005E5264" w:rsidRDefault="00304BB5" w:rsidP="00FF223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(1)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、食堂面积：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300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平方米（厨房）、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800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平方米（就餐大厅）。</w:t>
      </w:r>
    </w:p>
    <w:p w:rsidR="005E5264" w:rsidRDefault="00304BB5" w:rsidP="00FF223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(2)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、总就餐人数：平均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104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人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/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天。</w:t>
      </w:r>
    </w:p>
    <w:p w:rsidR="005E5264" w:rsidRDefault="00304BB5" w:rsidP="00FF223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(3)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、</w:t>
      </w:r>
      <w:proofErr w:type="gramStart"/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单餐最高</w:t>
      </w:r>
      <w:proofErr w:type="gramEnd"/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就餐人数：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90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人。</w:t>
      </w:r>
    </w:p>
    <w:p w:rsidR="005E5264" w:rsidRDefault="00304BB5" w:rsidP="00FF2232">
      <w:pPr>
        <w:widowControl/>
        <w:shd w:val="clear" w:color="auto" w:fill="FFFFFF"/>
        <w:ind w:leftChars="202" w:left="993" w:hangingChars="237" w:hanging="569"/>
        <w:jc w:val="left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(4)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、食堂硬件设施：灶眼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4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个（两大两小）、冰柜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3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个、蒸饭车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2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个、消毒柜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2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个、保温餐台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3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个、烤箱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1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个等食堂所有工具齐全。</w:t>
      </w:r>
      <w:r>
        <w:rPr>
          <w:rFonts w:ascii="微软雅黑" w:eastAsia="微软雅黑" w:hAnsi="微软雅黑" w:cs="Arial"/>
          <w:kern w:val="0"/>
          <w:sz w:val="24"/>
          <w:szCs w:val="24"/>
        </w:rPr>
        <w:t xml:space="preserve"> </w:t>
      </w:r>
    </w:p>
    <w:p w:rsidR="005E5264" w:rsidRDefault="00304BB5">
      <w:pPr>
        <w:widowControl/>
        <w:shd w:val="clear" w:color="auto" w:fill="FFFFFF"/>
        <w:ind w:firstLine="46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(5)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、在食堂硬件条件下需保证按时为江苏统一企业有限公司员工提供早、中、晚、夜餐饮供应。</w:t>
      </w:r>
    </w:p>
    <w:p w:rsidR="005E5264" w:rsidRDefault="00304BB5" w:rsidP="00FF223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保证金缴纳：履约保证金依中标金额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5%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缴纳（上限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万元），具体以招标说明书或合同为准。</w:t>
      </w:r>
    </w:p>
    <w:p w:rsidR="005E5264" w:rsidRDefault="00304BB5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、服务商资质要求：</w:t>
      </w:r>
    </w:p>
    <w:p w:rsidR="005E5264" w:rsidRDefault="00304BB5" w:rsidP="00FF223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、有效的营业执照，具备餐饮管理或餐饮服务或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团膳管理或团膳服务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或食堂承包或正餐服务相关营业范围；</w:t>
      </w:r>
    </w:p>
    <w:p w:rsidR="005E5264" w:rsidRDefault="00304BB5" w:rsidP="00FF223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、注册资本：≥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万人民币，且可以开具增值税发票；</w:t>
      </w:r>
    </w:p>
    <w:p w:rsidR="005E5264" w:rsidRDefault="00304BB5" w:rsidP="00FF223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、公司成立时间在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年以上（含），且具备餐饮服务营业范围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:rsidR="005E5264" w:rsidRDefault="00304BB5">
      <w:pPr>
        <w:numPr>
          <w:ilvl w:val="0"/>
          <w:numId w:val="1"/>
        </w:num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报名方式：</w:t>
      </w:r>
    </w:p>
    <w:p w:rsidR="005E5264" w:rsidRPr="00FF2232" w:rsidRDefault="00304BB5">
      <w:pPr>
        <w:spacing w:line="360" w:lineRule="exac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</w:t>
      </w:r>
      <w:r w:rsidRPr="00FF223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可</w:t>
      </w:r>
      <w:proofErr w:type="gramStart"/>
      <w:r w:rsidRPr="00FF223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 w:rsidRPr="00FF223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hyperlink r:id="rId8" w:tgtFrame="/Users/apple/Documents\x/_blank" w:history="1">
        <w:r w:rsidRPr="00FF2232">
          <w:rPr>
            <w:rFonts w:ascii="微软雅黑" w:eastAsia="微软雅黑" w:hAnsi="微软雅黑" w:cs="Arial" w:hint="eastAsia"/>
            <w:color w:val="000000"/>
            <w:kern w:val="0"/>
            <w:sz w:val="24"/>
            <w:szCs w:val="24"/>
          </w:rPr>
          <w:t>https://hui</w:t>
        </w:r>
        <w:bookmarkStart w:id="0" w:name="_GoBack"/>
        <w:bookmarkEnd w:id="0"/>
        <w:r w:rsidRPr="00FF2232">
          <w:rPr>
            <w:rFonts w:ascii="微软雅黑" w:eastAsia="微软雅黑" w:hAnsi="微软雅黑" w:cs="Arial" w:hint="eastAsia"/>
            <w:color w:val="000000"/>
            <w:kern w:val="0"/>
            <w:sz w:val="24"/>
            <w:szCs w:val="24"/>
          </w:rPr>
          <w:t>cai.pec.com.cn</w:t>
        </w:r>
        <w:r w:rsidRPr="00FF2232">
          <w:rPr>
            <w:rFonts w:ascii="微软雅黑" w:eastAsia="微软雅黑" w:hAnsi="微软雅黑" w:cs="Arial" w:hint="eastAsia"/>
            <w:color w:val="000000"/>
            <w:kern w:val="0"/>
            <w:sz w:val="24"/>
            <w:szCs w:val="24"/>
          </w:rPr>
          <w:t>）进行注册报名（网址建议使用谷歌浏览器）</w:t>
        </w:r>
      </w:hyperlink>
      <w:r w:rsidRPr="00FF223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，报名表要求的报名材料请务必在</w:t>
      </w:r>
      <w:proofErr w:type="gramStart"/>
      <w:r w:rsidRPr="00FF223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慧采系统</w:t>
      </w:r>
      <w:proofErr w:type="gramEnd"/>
      <w:r w:rsidRPr="00FF223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全部上传，</w:t>
      </w:r>
      <w:r w:rsidRPr="00FF223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具体操作详见操作手册。</w:t>
      </w:r>
    </w:p>
    <w:p w:rsidR="005E5264" w:rsidRPr="00FF2232" w:rsidRDefault="00304BB5" w:rsidP="00FF223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F223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FF223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FF2232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管明</w:t>
      </w:r>
    </w:p>
    <w:p w:rsidR="005E5264" w:rsidRPr="00FF2232" w:rsidRDefault="00304BB5" w:rsidP="00FF223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F223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FF223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 w:rsidRPr="00FF223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13661982010</w:t>
      </w:r>
    </w:p>
    <w:p w:rsidR="005E5264" w:rsidRDefault="00304BB5" w:rsidP="00FF223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F223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FF223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FF223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2022</w:t>
      </w:r>
      <w:r w:rsidRPr="00FF223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Pr="00FF2232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11</w:t>
      </w:r>
      <w:r w:rsidRPr="00FF223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Pr="00FF2232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17</w:t>
      </w:r>
      <w:r w:rsidRPr="00FF223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</w:t>
      </w:r>
      <w:r w:rsidRPr="00FF223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08</w:t>
      </w:r>
      <w:r w:rsidRPr="00FF223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时至</w:t>
      </w:r>
      <w:r w:rsidRPr="00FF223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2022</w:t>
      </w:r>
      <w:r w:rsidRPr="00FF223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Pr="00FF2232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11</w:t>
      </w:r>
      <w:r w:rsidRPr="00FF223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Pr="00FF2232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23</w:t>
      </w:r>
      <w:r w:rsidRPr="00FF223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17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</w:t>
      </w:r>
      <w:proofErr w:type="gramStart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:rsidR="005E5264" w:rsidRDefault="00304BB5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、报名须知：</w:t>
      </w:r>
    </w:p>
    <w:p w:rsidR="005E5264" w:rsidRDefault="00304BB5" w:rsidP="00FF223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、资质初审合格后，将统一安排参与招投标工作。</w:t>
      </w:r>
    </w:p>
    <w:p w:rsidR="005E5264" w:rsidRDefault="00304BB5" w:rsidP="00FF223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、若投标公司所提供资料有作假情况，一律列入统一集团黑名单中。</w:t>
      </w:r>
    </w:p>
    <w:p w:rsidR="005E5264" w:rsidRDefault="00304BB5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、反腐直通车：</w:t>
      </w:r>
    </w:p>
    <w:p w:rsidR="005E5264" w:rsidRDefault="00304BB5" w:rsidP="00FF223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5E5264" w:rsidRDefault="00304BB5" w:rsidP="00FF223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fanfu@pec.com.cn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）、电话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5E5264" w:rsidRDefault="005E5264" w:rsidP="00FF223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5E5264">
          <w:headerReference w:type="default" r:id="rId9"/>
          <w:footerReference w:type="default" r:id="rId10"/>
          <w:footerReference w:type="first" r:id="rId11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5E5264" w:rsidRDefault="00304BB5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服务商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报名表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</w:p>
    <w:p w:rsidR="005E5264" w:rsidRDefault="00304BB5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0"/>
          <w:szCs w:val="24"/>
          <w:u w:val="single"/>
        </w:rPr>
        <w:t>江苏统一企业有限公司</w:t>
      </w:r>
      <w:r>
        <w:rPr>
          <w:rFonts w:ascii="宋体" w:hAnsi="宋体" w:hint="eastAsia"/>
          <w:bCs/>
          <w:sz w:val="20"/>
          <w:szCs w:val="24"/>
          <w:u w:val="single"/>
        </w:rPr>
        <w:t>2023-2024</w:t>
      </w:r>
      <w:r>
        <w:rPr>
          <w:rFonts w:ascii="宋体" w:hAnsi="宋体" w:hint="eastAsia"/>
          <w:bCs/>
          <w:sz w:val="20"/>
          <w:szCs w:val="24"/>
          <w:u w:val="single"/>
        </w:rPr>
        <w:t>年度食堂外包服务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5E5264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E5264" w:rsidRDefault="00304BB5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5E5264">
        <w:trPr>
          <w:trHeight w:val="523"/>
        </w:trPr>
        <w:tc>
          <w:tcPr>
            <w:tcW w:w="534" w:type="dxa"/>
            <w:vMerge w:val="restart"/>
            <w:vAlign w:val="center"/>
          </w:tcPr>
          <w:p w:rsidR="005E5264" w:rsidRDefault="00304B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E5264" w:rsidRDefault="00304BB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E5264" w:rsidRDefault="005E5264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E5264">
        <w:trPr>
          <w:trHeight w:val="559"/>
        </w:trPr>
        <w:tc>
          <w:tcPr>
            <w:tcW w:w="534" w:type="dxa"/>
            <w:vMerge/>
            <w:vAlign w:val="center"/>
          </w:tcPr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E5264" w:rsidRDefault="00304BB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E5264" w:rsidRDefault="005E5264">
            <w:pPr>
              <w:rPr>
                <w:bCs/>
                <w:sz w:val="18"/>
                <w:szCs w:val="18"/>
              </w:rPr>
            </w:pPr>
          </w:p>
        </w:tc>
      </w:tr>
      <w:tr w:rsidR="005E5264">
        <w:trPr>
          <w:trHeight w:val="559"/>
        </w:trPr>
        <w:tc>
          <w:tcPr>
            <w:tcW w:w="534" w:type="dxa"/>
            <w:vMerge/>
            <w:vAlign w:val="center"/>
          </w:tcPr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E5264" w:rsidRDefault="00304BB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E5264" w:rsidRDefault="005E5264">
            <w:pPr>
              <w:rPr>
                <w:bCs/>
                <w:sz w:val="18"/>
                <w:szCs w:val="18"/>
              </w:rPr>
            </w:pPr>
          </w:p>
        </w:tc>
      </w:tr>
      <w:tr w:rsidR="005E5264">
        <w:trPr>
          <w:trHeight w:val="540"/>
        </w:trPr>
        <w:tc>
          <w:tcPr>
            <w:tcW w:w="534" w:type="dxa"/>
            <w:vMerge w:val="restart"/>
            <w:vAlign w:val="center"/>
          </w:tcPr>
          <w:p w:rsidR="005E5264" w:rsidRDefault="00304B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5E5264" w:rsidRDefault="00304BB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:rsidR="005E5264" w:rsidRDefault="005E5264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E5264">
        <w:trPr>
          <w:trHeight w:val="540"/>
        </w:trPr>
        <w:tc>
          <w:tcPr>
            <w:tcW w:w="534" w:type="dxa"/>
            <w:vMerge/>
            <w:vAlign w:val="center"/>
          </w:tcPr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E5264" w:rsidRDefault="00304BB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5E5264" w:rsidRDefault="005E5264">
            <w:pPr>
              <w:rPr>
                <w:bCs/>
                <w:sz w:val="18"/>
                <w:szCs w:val="18"/>
              </w:rPr>
            </w:pPr>
          </w:p>
        </w:tc>
      </w:tr>
      <w:tr w:rsidR="005E5264">
        <w:trPr>
          <w:trHeight w:val="540"/>
        </w:trPr>
        <w:tc>
          <w:tcPr>
            <w:tcW w:w="534" w:type="dxa"/>
            <w:vMerge/>
            <w:vAlign w:val="center"/>
          </w:tcPr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E5264" w:rsidRDefault="00304BB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5E5264" w:rsidRDefault="005E5264">
            <w:pPr>
              <w:rPr>
                <w:bCs/>
                <w:sz w:val="18"/>
                <w:szCs w:val="18"/>
              </w:rPr>
            </w:pPr>
          </w:p>
        </w:tc>
      </w:tr>
      <w:tr w:rsidR="005E5264">
        <w:trPr>
          <w:trHeight w:val="540"/>
        </w:trPr>
        <w:tc>
          <w:tcPr>
            <w:tcW w:w="534" w:type="dxa"/>
            <w:vMerge/>
            <w:vAlign w:val="center"/>
          </w:tcPr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E5264" w:rsidRDefault="00304BB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5E5264" w:rsidRDefault="005E5264">
            <w:pPr>
              <w:rPr>
                <w:bCs/>
                <w:sz w:val="18"/>
                <w:szCs w:val="18"/>
              </w:rPr>
            </w:pPr>
          </w:p>
        </w:tc>
      </w:tr>
      <w:tr w:rsidR="005E5264">
        <w:trPr>
          <w:trHeight w:val="540"/>
        </w:trPr>
        <w:tc>
          <w:tcPr>
            <w:tcW w:w="534" w:type="dxa"/>
            <w:vMerge/>
            <w:vAlign w:val="center"/>
          </w:tcPr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E5264" w:rsidRDefault="00304BB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5E5264" w:rsidRDefault="005E5264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E5264">
        <w:trPr>
          <w:trHeight w:val="540"/>
        </w:trPr>
        <w:tc>
          <w:tcPr>
            <w:tcW w:w="534" w:type="dxa"/>
            <w:vMerge/>
            <w:vAlign w:val="center"/>
          </w:tcPr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E5264" w:rsidRDefault="00304BB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5E5264" w:rsidRDefault="005E5264">
            <w:pPr>
              <w:rPr>
                <w:bCs/>
                <w:sz w:val="18"/>
                <w:szCs w:val="18"/>
              </w:rPr>
            </w:pPr>
          </w:p>
        </w:tc>
      </w:tr>
      <w:tr w:rsidR="005E5264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E5264" w:rsidRDefault="00304BB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5E5264">
        <w:trPr>
          <w:trHeight w:val="405"/>
        </w:trPr>
        <w:tc>
          <w:tcPr>
            <w:tcW w:w="10591" w:type="dxa"/>
            <w:gridSpan w:val="4"/>
            <w:vAlign w:val="center"/>
          </w:tcPr>
          <w:p w:rsidR="005E5264" w:rsidRDefault="00304BB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E5264">
        <w:trPr>
          <w:trHeight w:val="405"/>
        </w:trPr>
        <w:tc>
          <w:tcPr>
            <w:tcW w:w="10591" w:type="dxa"/>
            <w:gridSpan w:val="4"/>
            <w:vAlign w:val="center"/>
          </w:tcPr>
          <w:p w:rsidR="005E5264" w:rsidRDefault="00304BB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E5264">
        <w:trPr>
          <w:trHeight w:val="405"/>
        </w:trPr>
        <w:tc>
          <w:tcPr>
            <w:tcW w:w="10591" w:type="dxa"/>
            <w:gridSpan w:val="4"/>
            <w:vAlign w:val="center"/>
          </w:tcPr>
          <w:p w:rsidR="005E5264" w:rsidRDefault="00304BB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E5264">
        <w:trPr>
          <w:trHeight w:val="405"/>
        </w:trPr>
        <w:tc>
          <w:tcPr>
            <w:tcW w:w="10591" w:type="dxa"/>
            <w:gridSpan w:val="4"/>
            <w:vAlign w:val="center"/>
          </w:tcPr>
          <w:p w:rsidR="005E5264" w:rsidRDefault="00304BB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E5264">
        <w:trPr>
          <w:trHeight w:val="405"/>
        </w:trPr>
        <w:tc>
          <w:tcPr>
            <w:tcW w:w="10591" w:type="dxa"/>
            <w:gridSpan w:val="4"/>
            <w:vAlign w:val="center"/>
          </w:tcPr>
          <w:p w:rsidR="005E5264" w:rsidRDefault="00304BB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E5264">
        <w:trPr>
          <w:trHeight w:val="405"/>
        </w:trPr>
        <w:tc>
          <w:tcPr>
            <w:tcW w:w="10591" w:type="dxa"/>
            <w:gridSpan w:val="4"/>
            <w:vAlign w:val="center"/>
          </w:tcPr>
          <w:p w:rsidR="005E5264" w:rsidRDefault="00304BB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E5264">
        <w:trPr>
          <w:trHeight w:val="405"/>
        </w:trPr>
        <w:tc>
          <w:tcPr>
            <w:tcW w:w="10591" w:type="dxa"/>
            <w:gridSpan w:val="4"/>
            <w:vAlign w:val="center"/>
          </w:tcPr>
          <w:p w:rsidR="005E5264" w:rsidRDefault="00304BB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E5264">
        <w:trPr>
          <w:trHeight w:val="405"/>
        </w:trPr>
        <w:tc>
          <w:tcPr>
            <w:tcW w:w="10591" w:type="dxa"/>
            <w:gridSpan w:val="4"/>
            <w:vAlign w:val="center"/>
          </w:tcPr>
          <w:p w:rsidR="005E5264" w:rsidRDefault="00304BB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5E5264">
        <w:trPr>
          <w:trHeight w:val="991"/>
        </w:trPr>
        <w:tc>
          <w:tcPr>
            <w:tcW w:w="2093" w:type="dxa"/>
            <w:gridSpan w:val="2"/>
            <w:vAlign w:val="center"/>
          </w:tcPr>
          <w:p w:rsidR="005E5264" w:rsidRDefault="00304BB5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  <w:p w:rsidR="005E5264" w:rsidRDefault="005E5264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5E5264" w:rsidRDefault="00304BB5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5E5264" w:rsidRDefault="005E5264">
      <w:pPr>
        <w:autoSpaceDE w:val="0"/>
        <w:autoSpaceDN w:val="0"/>
        <w:jc w:val="center"/>
        <w:rPr>
          <w:sz w:val="36"/>
          <w:szCs w:val="36"/>
        </w:rPr>
      </w:pPr>
    </w:p>
    <w:p w:rsidR="005E5264" w:rsidRDefault="005E5264">
      <w:pPr>
        <w:autoSpaceDE w:val="0"/>
        <w:autoSpaceDN w:val="0"/>
        <w:jc w:val="center"/>
        <w:rPr>
          <w:sz w:val="36"/>
          <w:szCs w:val="36"/>
        </w:rPr>
      </w:pPr>
    </w:p>
    <w:p w:rsidR="005E5264" w:rsidRDefault="005E5264">
      <w:pPr>
        <w:autoSpaceDE w:val="0"/>
        <w:autoSpaceDN w:val="0"/>
        <w:jc w:val="center"/>
        <w:rPr>
          <w:sz w:val="36"/>
          <w:szCs w:val="36"/>
        </w:rPr>
      </w:pPr>
    </w:p>
    <w:p w:rsidR="005E5264" w:rsidRDefault="005E5264">
      <w:pPr>
        <w:autoSpaceDE w:val="0"/>
        <w:autoSpaceDN w:val="0"/>
        <w:rPr>
          <w:sz w:val="36"/>
          <w:szCs w:val="36"/>
        </w:rPr>
      </w:pPr>
    </w:p>
    <w:p w:rsidR="005E5264" w:rsidRDefault="00304BB5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:rsidR="005E5264" w:rsidRDefault="00304BB5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5E5264" w:rsidRDefault="00304BB5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5E5264" w:rsidRDefault="00304BB5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5E5264" w:rsidRDefault="00304BB5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5E5264" w:rsidRDefault="00304BB5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5E5264" w:rsidRDefault="00304BB5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5E5264" w:rsidRDefault="00304BB5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:rsidR="005E5264" w:rsidRDefault="00304BB5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5E5264" w:rsidRDefault="00304BB5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>江苏统一企业有限公司</w:t>
      </w:r>
      <w:r>
        <w:rPr>
          <w:rFonts w:hint="eastAsia"/>
          <w:b/>
          <w:bCs/>
          <w:sz w:val="28"/>
          <w:u w:val="single"/>
        </w:rPr>
        <w:t>2023-2024</w:t>
      </w:r>
      <w:r>
        <w:rPr>
          <w:rFonts w:hint="eastAsia"/>
          <w:b/>
          <w:bCs/>
          <w:sz w:val="28"/>
          <w:u w:val="single"/>
        </w:rPr>
        <w:t>年度食堂外包服务项目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5E5264" w:rsidRDefault="00304BB5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5E5264" w:rsidRDefault="00304BB5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5E5264" w:rsidRDefault="00304BB5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5E5264" w:rsidRDefault="00304BB5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江苏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:rsidR="005E5264" w:rsidRDefault="005E5264">
      <w:pPr>
        <w:ind w:firstLine="570"/>
        <w:rPr>
          <w:sz w:val="28"/>
        </w:rPr>
      </w:pPr>
    </w:p>
    <w:p w:rsidR="005E5264" w:rsidRDefault="005E5264">
      <w:pPr>
        <w:ind w:firstLine="570"/>
        <w:rPr>
          <w:sz w:val="28"/>
        </w:rPr>
      </w:pPr>
    </w:p>
    <w:p w:rsidR="005E5264" w:rsidRDefault="00304BB5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</w:t>
      </w:r>
      <w:r>
        <w:rPr>
          <w:rFonts w:hint="eastAsia"/>
          <w:sz w:val="28"/>
        </w:rPr>
        <w:t>章）：</w:t>
      </w:r>
    </w:p>
    <w:p w:rsidR="005E5264" w:rsidRDefault="00304BB5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5E5264" w:rsidRDefault="00304BB5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5E5264" w:rsidRDefault="005E526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5E5264" w:rsidSect="005E5264">
      <w:headerReference w:type="default" r:id="rId12"/>
      <w:footerReference w:type="default" r:id="rId13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BB5" w:rsidRDefault="00304BB5" w:rsidP="005E5264">
      <w:r>
        <w:separator/>
      </w:r>
    </w:p>
  </w:endnote>
  <w:endnote w:type="continuationSeparator" w:id="0">
    <w:p w:rsidR="00304BB5" w:rsidRDefault="00304BB5" w:rsidP="005E5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64" w:rsidRDefault="005E5264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64" w:rsidRDefault="005E5264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64" w:rsidRDefault="00304BB5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5E5264">
      <w:rPr>
        <w:sz w:val="20"/>
      </w:rPr>
      <w:fldChar w:fldCharType="begin"/>
    </w:r>
    <w:r>
      <w:rPr>
        <w:sz w:val="20"/>
      </w:rPr>
      <w:instrText xml:space="preserve"> page </w:instrText>
    </w:r>
    <w:r w:rsidR="005E5264">
      <w:rPr>
        <w:sz w:val="20"/>
      </w:rPr>
      <w:fldChar w:fldCharType="separate"/>
    </w:r>
    <w:r w:rsidR="00FF2232">
      <w:rPr>
        <w:noProof/>
        <w:sz w:val="20"/>
      </w:rPr>
      <w:t>3</w:t>
    </w:r>
    <w:r w:rsidR="005E5264">
      <w:rPr>
        <w:sz w:val="20"/>
      </w:rPr>
      <w:fldChar w:fldCharType="end"/>
    </w:r>
    <w:r>
      <w:rPr>
        <w:sz w:val="20"/>
      </w:rPr>
      <w:t xml:space="preserve"> / </w:t>
    </w:r>
    <w:r w:rsidR="005E5264">
      <w:rPr>
        <w:sz w:val="20"/>
      </w:rPr>
      <w:fldChar w:fldCharType="begin"/>
    </w:r>
    <w:r>
      <w:rPr>
        <w:sz w:val="20"/>
      </w:rPr>
      <w:instrText xml:space="preserve"> numpages </w:instrText>
    </w:r>
    <w:r w:rsidR="005E5264">
      <w:rPr>
        <w:sz w:val="20"/>
      </w:rPr>
      <w:fldChar w:fldCharType="separate"/>
    </w:r>
    <w:r w:rsidR="00FF2232">
      <w:rPr>
        <w:noProof/>
        <w:sz w:val="20"/>
      </w:rPr>
      <w:t>3</w:t>
    </w:r>
    <w:r w:rsidR="005E5264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BB5" w:rsidRDefault="00304BB5" w:rsidP="005E5264">
      <w:r>
        <w:separator/>
      </w:r>
    </w:p>
  </w:footnote>
  <w:footnote w:type="continuationSeparator" w:id="0">
    <w:p w:rsidR="00304BB5" w:rsidRDefault="00304BB5" w:rsidP="005E5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64" w:rsidRDefault="005E5264">
    <w:pPr>
      <w:pStyle w:val="ab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64" w:rsidRDefault="005E5264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2DB07"/>
    <w:multiLevelType w:val="singleLevel"/>
    <w:tmpl w:val="6372DB07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425"/>
  <w:autoHyphenation/>
  <w:drawingGridHorizontalSpacing w:val="105"/>
  <w:drawingGridVerticalSpacing w:val="20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</w:compat>
  <w:rsids>
    <w:rsidRoot w:val="001D742D"/>
    <w:rsid w:val="C7FA4282"/>
    <w:rsid w:val="F7DF3B86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4BB5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453E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18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86BB4"/>
    <w:rsid w:val="00490AAD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6E54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264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6493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242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108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3061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4D3A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4A53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0A5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1767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2232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semiHidden="0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5E5264"/>
    <w:rPr>
      <w:b/>
      <w:bCs/>
    </w:rPr>
  </w:style>
  <w:style w:type="paragraph" w:styleId="a4">
    <w:name w:val="annotation text"/>
    <w:basedOn w:val="a"/>
    <w:link w:val="Char0"/>
    <w:unhideWhenUsed/>
    <w:qFormat/>
    <w:rsid w:val="005E5264"/>
    <w:pPr>
      <w:jc w:val="left"/>
    </w:pPr>
  </w:style>
  <w:style w:type="paragraph" w:styleId="a5">
    <w:name w:val="Document Map"/>
    <w:basedOn w:val="a"/>
    <w:semiHidden/>
    <w:qFormat/>
    <w:rsid w:val="005E5264"/>
    <w:pPr>
      <w:shd w:val="clear" w:color="auto" w:fill="000080"/>
    </w:pPr>
  </w:style>
  <w:style w:type="paragraph" w:styleId="a6">
    <w:name w:val="Body Text Indent"/>
    <w:basedOn w:val="a"/>
    <w:qFormat/>
    <w:rsid w:val="005E5264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5E5264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5E5264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5E5264"/>
    <w:rPr>
      <w:sz w:val="18"/>
      <w:szCs w:val="18"/>
    </w:rPr>
  </w:style>
  <w:style w:type="paragraph" w:styleId="aa">
    <w:name w:val="footer"/>
    <w:basedOn w:val="a"/>
    <w:link w:val="Char1"/>
    <w:uiPriority w:val="99"/>
    <w:qFormat/>
    <w:rsid w:val="005E52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rsid w:val="005E5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uiPriority w:val="99"/>
    <w:unhideWhenUsed/>
    <w:qFormat/>
    <w:rsid w:val="005E52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qFormat/>
    <w:rsid w:val="005E5264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e">
    <w:name w:val="page number"/>
    <w:basedOn w:val="a0"/>
    <w:qFormat/>
    <w:rsid w:val="005E5264"/>
  </w:style>
  <w:style w:type="character" w:styleId="af">
    <w:name w:val="Hyperlink"/>
    <w:basedOn w:val="a0"/>
    <w:qFormat/>
    <w:rsid w:val="005E5264"/>
    <w:rPr>
      <w:color w:val="333333"/>
      <w:u w:val="none"/>
    </w:rPr>
  </w:style>
  <w:style w:type="character" w:styleId="af0">
    <w:name w:val="annotation reference"/>
    <w:basedOn w:val="a0"/>
    <w:unhideWhenUsed/>
    <w:qFormat/>
    <w:rsid w:val="005E5264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5E5264"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sid w:val="005E5264"/>
    <w:rPr>
      <w:kern w:val="2"/>
      <w:sz w:val="21"/>
    </w:rPr>
  </w:style>
  <w:style w:type="character" w:customStyle="1" w:styleId="Char">
    <w:name w:val="批注主题 Char"/>
    <w:basedOn w:val="Char0"/>
    <w:link w:val="a3"/>
    <w:semiHidden/>
    <w:qFormat/>
    <w:rsid w:val="005E5264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5E5264"/>
    <w:rPr>
      <w:color w:val="000000"/>
      <w:sz w:val="24"/>
      <w:szCs w:val="24"/>
    </w:rPr>
  </w:style>
  <w:style w:type="character" w:customStyle="1" w:styleId="Char1">
    <w:name w:val="页脚 Char"/>
    <w:basedOn w:val="a0"/>
    <w:link w:val="aa"/>
    <w:uiPriority w:val="99"/>
    <w:qFormat/>
    <w:rsid w:val="005E5264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Users/apple/Documents\x/https://huicai.pec.com.cn&#65289;&#36827;&#34892;&#27880;&#20876;&#25253;&#21517;&#65288;&#32593;&#22336;&#24314;&#35758;&#20351;&#29992;&#35895;&#27468;&#27983;&#35272;&#22120;&#65289;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1617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6</cp:revision>
  <cp:lastPrinted>2017-11-14T17:02:00Z</cp:lastPrinted>
  <dcterms:created xsi:type="dcterms:W3CDTF">2022-11-10T23:10:00Z</dcterms:created>
  <dcterms:modified xsi:type="dcterms:W3CDTF">2022-11-17T00:49:00Z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