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74" w:rsidRDefault="007C1B17">
      <w:pPr>
        <w:ind w:right="420"/>
        <w:jc w:val="center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招标信息公告</w:t>
      </w:r>
    </w:p>
    <w:p w:rsidR="00BC6A74" w:rsidRDefault="007C1B17" w:rsidP="00471B5E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南宁统一企业有限公司针对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生产劳务外包服务项目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BC6A74" w:rsidRDefault="007C1B17" w:rsidP="00471B5E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、项目概述：</w:t>
      </w:r>
    </w:p>
    <w:p w:rsidR="00BC6A74" w:rsidRDefault="007C1B17" w:rsidP="00471B5E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（以实际签订时间为准，期限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年）</w:t>
      </w:r>
    </w:p>
    <w:p w:rsidR="00BC6A74" w:rsidRDefault="007C1B17" w:rsidP="00471B5E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项目地点：广西南宁市东盟经济开发区五华大道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9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号</w:t>
      </w:r>
    </w:p>
    <w:p w:rsidR="00BC6A74" w:rsidRDefault="007C1B17" w:rsidP="00471B5E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项目范围：服务方负责我司生产劳务服务涉及生产线设备操作辅助工段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1L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2L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方瓶转向辅助、生产线设备操作辅助工段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TP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整列收缩机操作辅助、生产线设备操作辅助工段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包装机操作操作辅助、堆栈辅助工段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TP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人工码箱、原物料转运作业、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溶糖作业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、椰子油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茶叶等外箱拆箱人员、产品促销作业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线上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放拎扣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、翻检开封箱作业、品保工器具清洗、其他生产部临时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加线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劳务等外包作业内容，满足生产需求等作业，以计时、计件结算。</w:t>
      </w:r>
    </w:p>
    <w:p w:rsidR="00BC6A74" w:rsidRDefault="007C1B17" w:rsidP="00471B5E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项目要求：服务商须保证我司劳务人力需求，具体说明如招标说明书。</w:t>
      </w:r>
    </w:p>
    <w:p w:rsidR="00BC6A74" w:rsidRDefault="007C1B17" w:rsidP="00471B5E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万元，若中标后全部转为履约保证金，具体以招标说明书为准。</w:t>
      </w:r>
    </w:p>
    <w:p w:rsidR="00BC6A74" w:rsidRDefault="007C1B17" w:rsidP="00471B5E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、服务商资质要求：</w:t>
      </w:r>
    </w:p>
    <w:p w:rsidR="00BC6A74" w:rsidRDefault="007C1B17" w:rsidP="00471B5E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、营业范围：劳务派遣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劳务服务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人力资源服务等；</w:t>
      </w:r>
    </w:p>
    <w:p w:rsidR="00BC6A74" w:rsidRDefault="007C1B17" w:rsidP="00471B5E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、注册资本：≥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万元人民币；</w:t>
      </w:r>
    </w:p>
    <w:p w:rsidR="00BC6A74" w:rsidRDefault="007C1B17" w:rsidP="00471B5E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、执业年限：从事劳务外包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劳务派遣服务年限：≥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年；</w:t>
      </w:r>
    </w:p>
    <w:p w:rsidR="00BC6A74" w:rsidRDefault="007C1B17" w:rsidP="00471B5E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、报名方式：</w:t>
      </w:r>
    </w:p>
    <w:p w:rsidR="00BC6A74" w:rsidRDefault="007C1B1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使用谷歌浏览器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C6A74" w:rsidRDefault="007C1B17" w:rsidP="00471B5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BC6A74" w:rsidRDefault="007C1B17">
      <w:pPr>
        <w:pStyle w:val="a8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cs="Arial"/>
          <w:color w:val="000000"/>
        </w:rPr>
        <w:t>B</w:t>
      </w:r>
      <w:r>
        <w:rPr>
          <w:rFonts w:ascii="微软雅黑" w:eastAsia="微软雅黑" w:hAnsi="微软雅黑" w:cs="Arial" w:hint="eastAsia"/>
          <w:color w:val="000000"/>
        </w:rPr>
        <w:t>、电话：</w:t>
      </w:r>
      <w:r>
        <w:rPr>
          <w:rFonts w:ascii="微软雅黑" w:eastAsia="微软雅黑" w:hAnsi="微软雅黑" w:hint="eastAsia"/>
          <w:color w:val="000000"/>
        </w:rPr>
        <w:t>13776340245</w:t>
      </w:r>
    </w:p>
    <w:p w:rsidR="00BC6A74" w:rsidRDefault="007C1B17" w:rsidP="00471B5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时至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17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时</w:t>
      </w:r>
      <w:proofErr w:type="gramStart"/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BC6A74" w:rsidRDefault="007C1B17" w:rsidP="00471B5E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、报名须知：</w:t>
      </w:r>
      <w:bookmarkStart w:id="0" w:name="_GoBack"/>
      <w:bookmarkEnd w:id="0"/>
    </w:p>
    <w:p w:rsidR="00BC6A74" w:rsidRDefault="007C1B1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、资质初审合格后，将统一安排参加招投标工作。</w:t>
      </w:r>
    </w:p>
    <w:p w:rsidR="00BC6A74" w:rsidRDefault="007C1B17">
      <w:pPr>
        <w:widowControl/>
        <w:shd w:val="clear" w:color="auto" w:fill="FFFFFF"/>
        <w:ind w:leftChars="202" w:left="426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、若投标公司所提供资料有作假情况，一律列入统一集团黑名单中。</w:t>
      </w:r>
    </w:p>
    <w:p w:rsidR="00BC6A74" w:rsidRDefault="007C1B17" w:rsidP="00471B5E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、反腐直通车：</w:t>
      </w:r>
    </w:p>
    <w:p w:rsidR="00BC6A74" w:rsidRDefault="007C1B17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BC6A74" w:rsidRDefault="007C1B1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fanfu@pec.com.cn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）、电话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）。</w:t>
      </w:r>
    </w:p>
    <w:p w:rsidR="00BC6A74" w:rsidRDefault="00BC6A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:rsidR="00BC6A74" w:rsidRDefault="00BC6A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:rsidR="00BC6A74" w:rsidRDefault="00BC6A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:rsidR="00BC6A74" w:rsidRDefault="00BC6A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:rsidR="00BC6A74" w:rsidRDefault="00BC6A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:rsidR="00BC6A74" w:rsidRDefault="007C1B17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服务商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报名表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</w:p>
    <w:p w:rsidR="00BC6A74" w:rsidRDefault="007C1B17">
      <w:pPr>
        <w:wordWrap w:val="0"/>
        <w:jc w:val="right"/>
        <w:rPr>
          <w:rFonts w:ascii="宋体" w:hAnsi="宋体"/>
          <w:bCs/>
          <w:sz w:val="20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rFonts w:ascii="宋体" w:hAnsi="宋体" w:hint="eastAsia"/>
          <w:bCs/>
          <w:sz w:val="20"/>
          <w:szCs w:val="24"/>
          <w:u w:val="single"/>
        </w:rPr>
        <w:t xml:space="preserve"> </w:t>
      </w:r>
      <w:r w:rsidR="008D576A">
        <w:rPr>
          <w:rFonts w:ascii="宋体" w:hAnsi="宋体" w:hint="eastAsia"/>
          <w:bCs/>
          <w:sz w:val="20"/>
          <w:szCs w:val="24"/>
          <w:u w:val="single"/>
        </w:rPr>
        <w:t>南宁统一企业有限公司</w:t>
      </w:r>
      <w:r>
        <w:rPr>
          <w:rFonts w:ascii="宋体" w:hAnsi="宋体" w:hint="eastAsia"/>
          <w:bCs/>
          <w:sz w:val="20"/>
          <w:szCs w:val="24"/>
          <w:u w:val="single"/>
        </w:rPr>
        <w:t>生产劳务外包服务项目</w:t>
      </w:r>
      <w:r>
        <w:rPr>
          <w:rFonts w:ascii="宋体" w:hAnsi="宋体" w:hint="eastAsia"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1557"/>
        <w:gridCol w:w="424"/>
        <w:gridCol w:w="8066"/>
      </w:tblGrid>
      <w:tr w:rsidR="00BC6A74">
        <w:trPr>
          <w:trHeight w:val="175"/>
        </w:trPr>
        <w:tc>
          <w:tcPr>
            <w:tcW w:w="10580" w:type="dxa"/>
            <w:gridSpan w:val="4"/>
            <w:shd w:val="clear" w:color="auto" w:fill="D9D9D9" w:themeFill="background1" w:themeFillShade="D9"/>
            <w:vAlign w:val="center"/>
          </w:tcPr>
          <w:p w:rsidR="00BC6A74" w:rsidRDefault="007C1B17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BC6A74">
        <w:trPr>
          <w:trHeight w:val="167"/>
        </w:trPr>
        <w:tc>
          <w:tcPr>
            <w:tcW w:w="533" w:type="dxa"/>
            <w:vMerge w:val="restart"/>
            <w:vAlign w:val="center"/>
          </w:tcPr>
          <w:p w:rsidR="00BC6A74" w:rsidRDefault="007C1B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1" w:type="dxa"/>
            <w:gridSpan w:val="2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66" w:type="dxa"/>
            <w:vAlign w:val="center"/>
          </w:tcPr>
          <w:p w:rsidR="00BC6A74" w:rsidRDefault="00BC6A74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C6A74">
        <w:trPr>
          <w:trHeight w:val="178"/>
        </w:trPr>
        <w:tc>
          <w:tcPr>
            <w:tcW w:w="533" w:type="dxa"/>
            <w:vMerge/>
            <w:vAlign w:val="center"/>
          </w:tcPr>
          <w:p w:rsidR="00BC6A74" w:rsidRDefault="00BC6A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66" w:type="dxa"/>
            <w:vAlign w:val="center"/>
          </w:tcPr>
          <w:p w:rsidR="00BC6A74" w:rsidRDefault="00BC6A74">
            <w:pPr>
              <w:rPr>
                <w:bCs/>
                <w:sz w:val="18"/>
                <w:szCs w:val="18"/>
              </w:rPr>
            </w:pPr>
          </w:p>
        </w:tc>
      </w:tr>
      <w:tr w:rsidR="00BC6A74">
        <w:trPr>
          <w:trHeight w:val="419"/>
        </w:trPr>
        <w:tc>
          <w:tcPr>
            <w:tcW w:w="533" w:type="dxa"/>
            <w:vMerge/>
            <w:vAlign w:val="center"/>
          </w:tcPr>
          <w:p w:rsidR="00BC6A74" w:rsidRDefault="00BC6A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66" w:type="dxa"/>
            <w:vAlign w:val="center"/>
          </w:tcPr>
          <w:p w:rsidR="00BC6A74" w:rsidRDefault="00BC6A74">
            <w:pPr>
              <w:rPr>
                <w:bCs/>
                <w:sz w:val="18"/>
                <w:szCs w:val="18"/>
              </w:rPr>
            </w:pPr>
          </w:p>
        </w:tc>
      </w:tr>
      <w:tr w:rsidR="00BC6A74">
        <w:trPr>
          <w:trHeight w:val="173"/>
        </w:trPr>
        <w:tc>
          <w:tcPr>
            <w:tcW w:w="533" w:type="dxa"/>
            <w:vMerge w:val="restart"/>
            <w:vAlign w:val="center"/>
          </w:tcPr>
          <w:p w:rsidR="00BC6A74" w:rsidRDefault="007C1B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1" w:type="dxa"/>
            <w:gridSpan w:val="2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  <w:lang/>
              </w:rPr>
              <w:t>定代表人</w:t>
            </w:r>
          </w:p>
        </w:tc>
        <w:tc>
          <w:tcPr>
            <w:tcW w:w="8066" w:type="dxa"/>
            <w:vAlign w:val="center"/>
          </w:tcPr>
          <w:p w:rsidR="00BC6A74" w:rsidRDefault="00BC6A74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C6A74">
        <w:trPr>
          <w:trHeight w:val="173"/>
        </w:trPr>
        <w:tc>
          <w:tcPr>
            <w:tcW w:w="533" w:type="dxa"/>
            <w:vMerge/>
            <w:vAlign w:val="center"/>
          </w:tcPr>
          <w:p w:rsidR="00BC6A74" w:rsidRDefault="00BC6A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66" w:type="dxa"/>
            <w:vAlign w:val="center"/>
          </w:tcPr>
          <w:p w:rsidR="00BC6A74" w:rsidRDefault="00BC6A74">
            <w:pPr>
              <w:rPr>
                <w:bCs/>
                <w:sz w:val="18"/>
                <w:szCs w:val="18"/>
              </w:rPr>
            </w:pPr>
          </w:p>
        </w:tc>
      </w:tr>
      <w:tr w:rsidR="00BC6A74">
        <w:trPr>
          <w:trHeight w:val="173"/>
        </w:trPr>
        <w:tc>
          <w:tcPr>
            <w:tcW w:w="533" w:type="dxa"/>
            <w:vMerge/>
            <w:vAlign w:val="center"/>
          </w:tcPr>
          <w:p w:rsidR="00BC6A74" w:rsidRDefault="00BC6A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66" w:type="dxa"/>
            <w:vAlign w:val="center"/>
          </w:tcPr>
          <w:p w:rsidR="00BC6A74" w:rsidRDefault="00BC6A74">
            <w:pPr>
              <w:rPr>
                <w:bCs/>
                <w:sz w:val="18"/>
                <w:szCs w:val="18"/>
              </w:rPr>
            </w:pPr>
          </w:p>
        </w:tc>
      </w:tr>
      <w:tr w:rsidR="00BC6A74">
        <w:trPr>
          <w:trHeight w:val="173"/>
        </w:trPr>
        <w:tc>
          <w:tcPr>
            <w:tcW w:w="533" w:type="dxa"/>
            <w:vMerge/>
            <w:vAlign w:val="center"/>
          </w:tcPr>
          <w:p w:rsidR="00BC6A74" w:rsidRDefault="00BC6A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66" w:type="dxa"/>
            <w:vAlign w:val="center"/>
          </w:tcPr>
          <w:p w:rsidR="00BC6A74" w:rsidRDefault="00BC6A74">
            <w:pPr>
              <w:rPr>
                <w:bCs/>
                <w:sz w:val="18"/>
                <w:szCs w:val="18"/>
              </w:rPr>
            </w:pPr>
          </w:p>
        </w:tc>
      </w:tr>
      <w:tr w:rsidR="00BC6A74">
        <w:trPr>
          <w:trHeight w:val="173"/>
        </w:trPr>
        <w:tc>
          <w:tcPr>
            <w:tcW w:w="533" w:type="dxa"/>
            <w:vMerge/>
            <w:vAlign w:val="center"/>
          </w:tcPr>
          <w:p w:rsidR="00BC6A74" w:rsidRDefault="00BC6A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66" w:type="dxa"/>
            <w:vAlign w:val="center"/>
          </w:tcPr>
          <w:p w:rsidR="00BC6A74" w:rsidRDefault="00BC6A74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C6A74">
        <w:trPr>
          <w:trHeight w:val="173"/>
        </w:trPr>
        <w:tc>
          <w:tcPr>
            <w:tcW w:w="533" w:type="dxa"/>
            <w:vMerge/>
            <w:vAlign w:val="center"/>
          </w:tcPr>
          <w:p w:rsidR="00BC6A74" w:rsidRDefault="00BC6A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66" w:type="dxa"/>
            <w:vAlign w:val="center"/>
          </w:tcPr>
          <w:p w:rsidR="00BC6A74" w:rsidRDefault="00BC6A74">
            <w:pPr>
              <w:rPr>
                <w:bCs/>
                <w:sz w:val="18"/>
                <w:szCs w:val="18"/>
              </w:rPr>
            </w:pPr>
          </w:p>
        </w:tc>
      </w:tr>
      <w:tr w:rsidR="00BC6A74">
        <w:trPr>
          <w:trHeight w:val="173"/>
        </w:trPr>
        <w:tc>
          <w:tcPr>
            <w:tcW w:w="10580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C6A74" w:rsidRDefault="007C1B1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BC6A74">
        <w:trPr>
          <w:trHeight w:val="134"/>
        </w:trPr>
        <w:tc>
          <w:tcPr>
            <w:tcW w:w="10580" w:type="dxa"/>
            <w:gridSpan w:val="4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BC6A74">
        <w:trPr>
          <w:trHeight w:val="134"/>
        </w:trPr>
        <w:tc>
          <w:tcPr>
            <w:tcW w:w="10580" w:type="dxa"/>
            <w:gridSpan w:val="4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BC6A74">
        <w:trPr>
          <w:trHeight w:val="134"/>
        </w:trPr>
        <w:tc>
          <w:tcPr>
            <w:tcW w:w="10580" w:type="dxa"/>
            <w:gridSpan w:val="4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BC6A74">
        <w:trPr>
          <w:trHeight w:val="134"/>
        </w:trPr>
        <w:tc>
          <w:tcPr>
            <w:tcW w:w="10580" w:type="dxa"/>
            <w:gridSpan w:val="4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BC6A74">
        <w:trPr>
          <w:trHeight w:val="134"/>
        </w:trPr>
        <w:tc>
          <w:tcPr>
            <w:tcW w:w="10580" w:type="dxa"/>
            <w:gridSpan w:val="4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C6A74">
        <w:trPr>
          <w:trHeight w:val="134"/>
        </w:trPr>
        <w:tc>
          <w:tcPr>
            <w:tcW w:w="10580" w:type="dxa"/>
            <w:gridSpan w:val="4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C6A74">
        <w:trPr>
          <w:trHeight w:val="134"/>
        </w:trPr>
        <w:tc>
          <w:tcPr>
            <w:tcW w:w="10580" w:type="dxa"/>
            <w:gridSpan w:val="4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C6A74">
        <w:trPr>
          <w:trHeight w:val="134"/>
        </w:trPr>
        <w:tc>
          <w:tcPr>
            <w:tcW w:w="10580" w:type="dxa"/>
            <w:gridSpan w:val="4"/>
            <w:vAlign w:val="center"/>
          </w:tcPr>
          <w:p w:rsidR="00BC6A74" w:rsidRDefault="007C1B1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BC6A74">
        <w:trPr>
          <w:trHeight w:val="1314"/>
        </w:trPr>
        <w:tc>
          <w:tcPr>
            <w:tcW w:w="2090" w:type="dxa"/>
            <w:gridSpan w:val="2"/>
            <w:vAlign w:val="center"/>
          </w:tcPr>
          <w:p w:rsidR="00BC6A74" w:rsidRDefault="007C1B17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0" w:type="dxa"/>
            <w:gridSpan w:val="2"/>
            <w:vAlign w:val="center"/>
          </w:tcPr>
          <w:p w:rsidR="00BC6A74" w:rsidRDefault="00BC6A74">
            <w:pPr>
              <w:jc w:val="center"/>
              <w:rPr>
                <w:bCs/>
                <w:sz w:val="18"/>
                <w:szCs w:val="18"/>
              </w:rPr>
            </w:pPr>
          </w:p>
          <w:p w:rsidR="00BC6A74" w:rsidRDefault="00BC6A74">
            <w:pPr>
              <w:jc w:val="center"/>
              <w:rPr>
                <w:bCs/>
                <w:sz w:val="18"/>
                <w:szCs w:val="18"/>
              </w:rPr>
            </w:pPr>
          </w:p>
          <w:p w:rsidR="00BC6A74" w:rsidRDefault="00BC6A74">
            <w:pPr>
              <w:rPr>
                <w:bCs/>
                <w:sz w:val="18"/>
                <w:szCs w:val="18"/>
              </w:rPr>
            </w:pPr>
          </w:p>
          <w:p w:rsidR="00BC6A74" w:rsidRDefault="00BC6A74">
            <w:pPr>
              <w:jc w:val="center"/>
              <w:rPr>
                <w:bCs/>
                <w:sz w:val="18"/>
                <w:szCs w:val="18"/>
              </w:rPr>
            </w:pPr>
          </w:p>
          <w:p w:rsidR="00BC6A74" w:rsidRDefault="00BC6A74">
            <w:pPr>
              <w:jc w:val="center"/>
              <w:rPr>
                <w:bCs/>
                <w:sz w:val="18"/>
                <w:szCs w:val="18"/>
              </w:rPr>
            </w:pPr>
          </w:p>
          <w:p w:rsidR="00BC6A74" w:rsidRDefault="00BC6A74">
            <w:pPr>
              <w:jc w:val="center"/>
              <w:rPr>
                <w:bCs/>
                <w:sz w:val="18"/>
                <w:szCs w:val="18"/>
              </w:rPr>
            </w:pPr>
          </w:p>
          <w:p w:rsidR="00BC6A74" w:rsidRDefault="00BC6A7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C6A74" w:rsidRDefault="007C1B17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BC6A74" w:rsidRDefault="00BC6A74">
      <w:pPr>
        <w:autoSpaceDE w:val="0"/>
        <w:autoSpaceDN w:val="0"/>
        <w:jc w:val="center"/>
        <w:rPr>
          <w:sz w:val="36"/>
          <w:szCs w:val="36"/>
        </w:rPr>
      </w:pPr>
    </w:p>
    <w:p w:rsidR="00BC6A74" w:rsidRDefault="00BC6A74">
      <w:pPr>
        <w:autoSpaceDE w:val="0"/>
        <w:autoSpaceDN w:val="0"/>
        <w:jc w:val="center"/>
        <w:rPr>
          <w:sz w:val="36"/>
          <w:szCs w:val="36"/>
        </w:rPr>
      </w:pPr>
    </w:p>
    <w:p w:rsidR="00BC6A74" w:rsidRDefault="00BC6A74">
      <w:pPr>
        <w:autoSpaceDE w:val="0"/>
        <w:autoSpaceDN w:val="0"/>
        <w:jc w:val="center"/>
        <w:rPr>
          <w:sz w:val="36"/>
          <w:szCs w:val="36"/>
        </w:rPr>
      </w:pPr>
    </w:p>
    <w:p w:rsidR="00BC6A74" w:rsidRDefault="00BC6A74">
      <w:pPr>
        <w:autoSpaceDE w:val="0"/>
        <w:autoSpaceDN w:val="0"/>
        <w:rPr>
          <w:sz w:val="36"/>
          <w:szCs w:val="36"/>
        </w:rPr>
      </w:pPr>
    </w:p>
    <w:p w:rsidR="00BC6A74" w:rsidRDefault="007C1B17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:rsidR="00BC6A74" w:rsidRDefault="007C1B17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C6A74" w:rsidRDefault="007C1B17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BC6A74" w:rsidRDefault="007C1B17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BC6A74" w:rsidRDefault="007C1B17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BC6A74" w:rsidRDefault="007C1B17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BC6A74" w:rsidRDefault="007C1B17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BC6A74" w:rsidRDefault="007C1B17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BC6A74" w:rsidRDefault="007C1B17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C6A74" w:rsidRDefault="007C1B17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 xml:space="preserve"> </w:t>
      </w:r>
      <w:r w:rsidR="008D576A">
        <w:rPr>
          <w:rFonts w:hint="eastAsia"/>
          <w:sz w:val="28"/>
          <w:u w:val="single"/>
        </w:rPr>
        <w:t>南宁统一企业有限公司</w:t>
      </w:r>
      <w:r>
        <w:rPr>
          <w:rFonts w:hint="eastAsia"/>
          <w:sz w:val="28"/>
          <w:u w:val="single"/>
        </w:rPr>
        <w:t>生产劳务外包服务项目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投标活动。</w:t>
      </w:r>
    </w:p>
    <w:p w:rsidR="00BC6A74" w:rsidRDefault="007C1B17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C6A74" w:rsidRDefault="007C1B17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C6A74" w:rsidRDefault="007C1B17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C6A74" w:rsidRDefault="007C1B17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/>
        </w:rPr>
        <w:t>南宁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</w:t>
      </w:r>
      <w:r>
        <w:rPr>
          <w:rFonts w:hint="eastAsia"/>
          <w:sz w:val="28"/>
        </w:rPr>
        <w:t>食品</w:t>
      </w:r>
      <w:r>
        <w:rPr>
          <w:rFonts w:hint="eastAsia"/>
          <w:sz w:val="28"/>
        </w:rPr>
        <w:t>有限公司项目招标活动结束时止，如中标至与招标人签订项目合同执行完毕为止。</w:t>
      </w:r>
    </w:p>
    <w:p w:rsidR="00BC6A74" w:rsidRDefault="00BC6A74">
      <w:pPr>
        <w:ind w:firstLine="570"/>
        <w:rPr>
          <w:sz w:val="28"/>
        </w:rPr>
      </w:pPr>
    </w:p>
    <w:p w:rsidR="00BC6A74" w:rsidRDefault="00BC6A74">
      <w:pPr>
        <w:ind w:firstLine="570"/>
        <w:rPr>
          <w:sz w:val="28"/>
        </w:rPr>
      </w:pPr>
    </w:p>
    <w:p w:rsidR="00BC6A74" w:rsidRDefault="007C1B17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BC6A74" w:rsidRDefault="007C1B17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BC6A74" w:rsidRDefault="007C1B17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BC6A74" w:rsidRDefault="00BC6A74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BC6A74" w:rsidRDefault="00BC6A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:rsidR="00BC6A74" w:rsidRDefault="00BC6A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sectPr w:rsidR="00BC6A74" w:rsidSect="00BC6A74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B17" w:rsidRDefault="007C1B17" w:rsidP="00BC6A74">
      <w:r>
        <w:separator/>
      </w:r>
    </w:p>
  </w:endnote>
  <w:endnote w:type="continuationSeparator" w:id="0">
    <w:p w:rsidR="007C1B17" w:rsidRDefault="007C1B17" w:rsidP="00BC6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74" w:rsidRDefault="007C1B17">
    <w:pPr>
      <w:pStyle w:val="a6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BC6A74">
      <w:rPr>
        <w:sz w:val="20"/>
      </w:rPr>
      <w:fldChar w:fldCharType="begin"/>
    </w:r>
    <w:r>
      <w:rPr>
        <w:sz w:val="20"/>
      </w:rPr>
      <w:instrText xml:space="preserve"> page </w:instrText>
    </w:r>
    <w:r w:rsidR="00BC6A74">
      <w:rPr>
        <w:sz w:val="20"/>
      </w:rPr>
      <w:fldChar w:fldCharType="separate"/>
    </w:r>
    <w:r w:rsidR="008D576A">
      <w:rPr>
        <w:noProof/>
        <w:sz w:val="20"/>
      </w:rPr>
      <w:t>1</w:t>
    </w:r>
    <w:r w:rsidR="00BC6A74">
      <w:rPr>
        <w:sz w:val="20"/>
      </w:rPr>
      <w:fldChar w:fldCharType="end"/>
    </w:r>
    <w:r>
      <w:rPr>
        <w:sz w:val="20"/>
      </w:rPr>
      <w:t xml:space="preserve"> / </w:t>
    </w:r>
    <w:r w:rsidR="00BC6A74">
      <w:rPr>
        <w:sz w:val="20"/>
      </w:rPr>
      <w:fldChar w:fldCharType="begin"/>
    </w:r>
    <w:r>
      <w:rPr>
        <w:sz w:val="20"/>
      </w:rPr>
      <w:instrText xml:space="preserve"> numpages </w:instrText>
    </w:r>
    <w:r w:rsidR="00BC6A74">
      <w:rPr>
        <w:sz w:val="20"/>
      </w:rPr>
      <w:fldChar w:fldCharType="separate"/>
    </w:r>
    <w:r w:rsidR="008D576A">
      <w:rPr>
        <w:noProof/>
        <w:sz w:val="20"/>
      </w:rPr>
      <w:t>3</w:t>
    </w:r>
    <w:r w:rsidR="00BC6A74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B17" w:rsidRDefault="007C1B17" w:rsidP="00BC6A74">
      <w:r>
        <w:separator/>
      </w:r>
    </w:p>
  </w:footnote>
  <w:footnote w:type="continuationSeparator" w:id="0">
    <w:p w:rsidR="007C1B17" w:rsidRDefault="007C1B17" w:rsidP="00BC6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74" w:rsidRDefault="00BC6A74">
    <w:pPr>
      <w:pStyle w:val="a7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583"/>
    <w:rsid w:val="A49F4D5B"/>
    <w:rsid w:val="AFF90FF1"/>
    <w:rsid w:val="CFC9510B"/>
    <w:rsid w:val="DF779A34"/>
    <w:rsid w:val="F2DA64E7"/>
    <w:rsid w:val="FFFFADCC"/>
    <w:rsid w:val="00031CA0"/>
    <w:rsid w:val="00045DB2"/>
    <w:rsid w:val="0008077A"/>
    <w:rsid w:val="000B1FC5"/>
    <w:rsid w:val="000E72AD"/>
    <w:rsid w:val="000F0DDF"/>
    <w:rsid w:val="001006B3"/>
    <w:rsid w:val="00115C35"/>
    <w:rsid w:val="001215FD"/>
    <w:rsid w:val="00182490"/>
    <w:rsid w:val="001963C1"/>
    <w:rsid w:val="001F75DE"/>
    <w:rsid w:val="002002B1"/>
    <w:rsid w:val="00203A58"/>
    <w:rsid w:val="00220FE2"/>
    <w:rsid w:val="00244F2C"/>
    <w:rsid w:val="002462D2"/>
    <w:rsid w:val="00256A51"/>
    <w:rsid w:val="002922AA"/>
    <w:rsid w:val="002B751F"/>
    <w:rsid w:val="002C1176"/>
    <w:rsid w:val="002C3FC2"/>
    <w:rsid w:val="003323E3"/>
    <w:rsid w:val="003E6D81"/>
    <w:rsid w:val="00407780"/>
    <w:rsid w:val="00416E7B"/>
    <w:rsid w:val="004174A9"/>
    <w:rsid w:val="00420D72"/>
    <w:rsid w:val="00426751"/>
    <w:rsid w:val="004366BE"/>
    <w:rsid w:val="00447BD0"/>
    <w:rsid w:val="004639A0"/>
    <w:rsid w:val="00471B5E"/>
    <w:rsid w:val="004B7414"/>
    <w:rsid w:val="004C461B"/>
    <w:rsid w:val="004E1840"/>
    <w:rsid w:val="004E3B95"/>
    <w:rsid w:val="004E446A"/>
    <w:rsid w:val="005066BC"/>
    <w:rsid w:val="00510E0B"/>
    <w:rsid w:val="0054225F"/>
    <w:rsid w:val="005734DD"/>
    <w:rsid w:val="005C35EC"/>
    <w:rsid w:val="005D717D"/>
    <w:rsid w:val="00603D8B"/>
    <w:rsid w:val="00620F8F"/>
    <w:rsid w:val="00624785"/>
    <w:rsid w:val="00661274"/>
    <w:rsid w:val="00665CDF"/>
    <w:rsid w:val="006B671A"/>
    <w:rsid w:val="006D4704"/>
    <w:rsid w:val="006F6AA9"/>
    <w:rsid w:val="00714087"/>
    <w:rsid w:val="0073760E"/>
    <w:rsid w:val="00781A10"/>
    <w:rsid w:val="00782B14"/>
    <w:rsid w:val="007A03B3"/>
    <w:rsid w:val="007C1799"/>
    <w:rsid w:val="007C1B17"/>
    <w:rsid w:val="007C22A3"/>
    <w:rsid w:val="008050EC"/>
    <w:rsid w:val="00815F41"/>
    <w:rsid w:val="00816F2B"/>
    <w:rsid w:val="00831993"/>
    <w:rsid w:val="00853CBA"/>
    <w:rsid w:val="00856223"/>
    <w:rsid w:val="008A1EF1"/>
    <w:rsid w:val="008B7F07"/>
    <w:rsid w:val="008C3B3D"/>
    <w:rsid w:val="008D576A"/>
    <w:rsid w:val="008E3F13"/>
    <w:rsid w:val="00912555"/>
    <w:rsid w:val="00952606"/>
    <w:rsid w:val="009A7B97"/>
    <w:rsid w:val="009D2323"/>
    <w:rsid w:val="00A9315B"/>
    <w:rsid w:val="00AA68A0"/>
    <w:rsid w:val="00AB0991"/>
    <w:rsid w:val="00AC226D"/>
    <w:rsid w:val="00AF4D4F"/>
    <w:rsid w:val="00B037FE"/>
    <w:rsid w:val="00B03D7D"/>
    <w:rsid w:val="00B06620"/>
    <w:rsid w:val="00B10B70"/>
    <w:rsid w:val="00B32CE1"/>
    <w:rsid w:val="00B65399"/>
    <w:rsid w:val="00B720C9"/>
    <w:rsid w:val="00BB25B2"/>
    <w:rsid w:val="00BC6A74"/>
    <w:rsid w:val="00BD47C3"/>
    <w:rsid w:val="00BD5EDA"/>
    <w:rsid w:val="00C142BF"/>
    <w:rsid w:val="00C17768"/>
    <w:rsid w:val="00C46F9C"/>
    <w:rsid w:val="00C50B07"/>
    <w:rsid w:val="00C830E7"/>
    <w:rsid w:val="00C948EE"/>
    <w:rsid w:val="00D20549"/>
    <w:rsid w:val="00D57635"/>
    <w:rsid w:val="00D93A0F"/>
    <w:rsid w:val="00DA4FD4"/>
    <w:rsid w:val="00DB0564"/>
    <w:rsid w:val="00E00539"/>
    <w:rsid w:val="00E5786F"/>
    <w:rsid w:val="00EA78C5"/>
    <w:rsid w:val="00EE4410"/>
    <w:rsid w:val="00F019D4"/>
    <w:rsid w:val="00F14A45"/>
    <w:rsid w:val="00F15583"/>
    <w:rsid w:val="00F20F6B"/>
    <w:rsid w:val="00F22942"/>
    <w:rsid w:val="00F31E41"/>
    <w:rsid w:val="00F52636"/>
    <w:rsid w:val="00F80AD8"/>
    <w:rsid w:val="00FC2101"/>
    <w:rsid w:val="00FC3937"/>
    <w:rsid w:val="27F7640F"/>
    <w:rsid w:val="3F6B703F"/>
    <w:rsid w:val="7AA9D30E"/>
    <w:rsid w:val="7CE71CD9"/>
    <w:rsid w:val="7FEBB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7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BC6A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6A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BC6A74"/>
    <w:rPr>
      <w:rFonts w:ascii="宋体"/>
      <w:sz w:val="18"/>
      <w:szCs w:val="18"/>
    </w:rPr>
  </w:style>
  <w:style w:type="paragraph" w:styleId="a4">
    <w:name w:val="annotation text"/>
    <w:basedOn w:val="a"/>
    <w:link w:val="Char0"/>
    <w:unhideWhenUsed/>
    <w:qFormat/>
    <w:rsid w:val="00BC6A74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BC6A7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C6A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qFormat/>
    <w:rsid w:val="00BC6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BC6A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nhideWhenUsed/>
    <w:qFormat/>
    <w:rsid w:val="00BC6A74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BC6A7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C6A74"/>
    <w:rPr>
      <w:sz w:val="18"/>
      <w:szCs w:val="18"/>
    </w:rPr>
  </w:style>
  <w:style w:type="character" w:customStyle="1" w:styleId="Char0">
    <w:name w:val="批注文字 Char"/>
    <w:basedOn w:val="a0"/>
    <w:link w:val="a4"/>
    <w:semiHidden/>
    <w:qFormat/>
    <w:rsid w:val="00BC6A74"/>
    <w:rPr>
      <w:rFonts w:ascii="Times New Roman" w:eastAsia="宋体" w:hAnsi="Times New Roman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C6A74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rsid w:val="00BC6A74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sid w:val="00BC6A74"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BC6A7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BC6A7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10040053</dc:creator>
  <cp:lastModifiedBy>apple</cp:lastModifiedBy>
  <cp:revision>20</cp:revision>
  <dcterms:created xsi:type="dcterms:W3CDTF">2021-07-26T20:14:00Z</dcterms:created>
  <dcterms:modified xsi:type="dcterms:W3CDTF">2022-10-09T06:34:00Z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