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widowControl/>
        <w:spacing w:line="36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北京统一饮品有限公司针对食堂外包</w:t>
      </w:r>
      <w:r>
        <w:rPr>
          <w:rFonts w:hint="eastAsia" w:asciiTheme="minorEastAsia" w:hAnsiTheme="minorEastAsia" w:eastAsiaTheme="minorEastAsia" w:cstheme="minorEastAsia"/>
          <w:b/>
          <w:color w:val="000000"/>
          <w:kern w:val="0"/>
          <w:sz w:val="24"/>
          <w:szCs w:val="24"/>
        </w:rPr>
        <w:t>服务项目</w:t>
      </w:r>
      <w:r>
        <w:rPr>
          <w:rFonts w:hint="eastAsia" w:asciiTheme="minorEastAsia" w:hAnsiTheme="minorEastAsia" w:eastAsiaTheme="minorEastAsia" w:cstheme="minorEastAsia"/>
          <w:color w:val="000000"/>
          <w:kern w:val="0"/>
          <w:sz w:val="24"/>
          <w:szCs w:val="24"/>
        </w:rPr>
        <w:t>招标，公开征集符合如下要求的服务商伙伴：</w:t>
      </w:r>
    </w:p>
    <w:p>
      <w:pPr>
        <w:widowControl/>
        <w:spacing w:line="36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1、项目概述：</w:t>
      </w:r>
    </w:p>
    <w:p>
      <w:pPr>
        <w:widowControl/>
        <w:shd w:val="clear" w:color="auto" w:fill="FFFFFF"/>
        <w:ind w:left="1556" w:leftChars="202" w:hanging="1132" w:hangingChars="472"/>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合同时间：2022年11月21日至2024年11月20日</w:t>
      </w:r>
    </w:p>
    <w:p>
      <w:pPr>
        <w:widowControl/>
        <w:shd w:val="clear" w:color="auto" w:fill="FFFFFF"/>
        <w:ind w:left="1556" w:leftChars="202" w:hanging="1132" w:hangingChars="472"/>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项目地点：北京市怀柔区</w:t>
      </w:r>
    </w:p>
    <w:p>
      <w:pPr>
        <w:widowControl/>
        <w:shd w:val="clear" w:color="auto" w:fill="FFFFFF"/>
        <w:ind w:left="1556" w:leftChars="202" w:hanging="1132" w:hangingChars="472"/>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项目范围：为北京统一饮品有限公司员工提供餐饮服务（含统实）</w:t>
      </w:r>
    </w:p>
    <w:p>
      <w:pPr>
        <w:widowControl/>
        <w:shd w:val="clear" w:color="auto" w:fill="FFFFFF"/>
        <w:ind w:left="1556" w:leftChars="202" w:hanging="1132" w:hangingChars="472"/>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项目要求：保质保量按时供应早餐、午餐、晚餐、夜餐</w:t>
      </w:r>
    </w:p>
    <w:p>
      <w:pPr>
        <w:widowControl/>
        <w:shd w:val="clear" w:color="auto" w:fill="FFFFFF"/>
        <w:ind w:left="1556" w:leftChars="202" w:hanging="1132" w:hangingChars="472"/>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保证金缴纳：投标保证金5万元；履约保证金10万元，具体以招标说明书为准。</w:t>
      </w:r>
    </w:p>
    <w:p>
      <w:pPr>
        <w:widowControl/>
        <w:spacing w:line="36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2、服务商资质要求：</w:t>
      </w:r>
    </w:p>
    <w:p>
      <w:pPr>
        <w:spacing w:line="360" w:lineRule="exact"/>
        <w:ind w:left="566" w:leftChars="136" w:hanging="280" w:hangingChars="117"/>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A、有效的营业执照，具备餐饮管理/服务或团膳管理/服务或食堂承包或正餐服务或膳食管理服务或热类食品制售相关的经营范围</w:t>
      </w:r>
    </w:p>
    <w:p>
      <w:pPr>
        <w:spacing w:line="360" w:lineRule="exact"/>
        <w:ind w:left="566" w:leftChars="136" w:hanging="280" w:hangingChars="117"/>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B、具备食品经营许可资质证书；</w:t>
      </w:r>
    </w:p>
    <w:p>
      <w:pPr>
        <w:spacing w:line="360" w:lineRule="exact"/>
        <w:ind w:left="566" w:leftChars="136" w:hanging="280" w:hangingChars="117"/>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C、注册资本：≥100万人民币，且可以开具增值税发票；；</w:t>
      </w:r>
    </w:p>
    <w:p>
      <w:pPr>
        <w:spacing w:line="360" w:lineRule="exact"/>
        <w:ind w:left="566" w:leftChars="136" w:hanging="280" w:hangingChars="117"/>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D、公司成立时间在2年以上（含）；</w:t>
      </w:r>
    </w:p>
    <w:p>
      <w:pPr>
        <w:spacing w:line="36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3、报名方式：</w:t>
      </w:r>
    </w:p>
    <w:p>
      <w:pPr>
        <w:spacing w:line="400" w:lineRule="exact"/>
        <w:ind w:left="566" w:leftChars="136" w:hanging="280" w:hangingChars="117"/>
        <w:contextualSpacing/>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A、联系人：</w:t>
      </w:r>
      <w:r>
        <w:rPr>
          <w:rFonts w:hint="eastAsia" w:asciiTheme="minorEastAsia" w:hAnsiTheme="minorEastAsia" w:eastAsiaTheme="minorEastAsia" w:cstheme="minorEastAsia"/>
          <w:color w:val="000000"/>
          <w:kern w:val="0"/>
          <w:sz w:val="24"/>
          <w:szCs w:val="24"/>
          <w:lang w:val="en-US" w:eastAsia="zh-Hans"/>
        </w:rPr>
        <w:t>管明</w:t>
      </w:r>
    </w:p>
    <w:p>
      <w:pPr>
        <w:spacing w:line="400" w:lineRule="exact"/>
        <w:ind w:left="566" w:leftChars="136" w:hanging="280" w:hangingChars="117"/>
        <w:contextualSpacing/>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B、电话：13661982010</w:t>
      </w:r>
    </w:p>
    <w:p>
      <w:pPr>
        <w:spacing w:line="400" w:lineRule="exact"/>
        <w:ind w:left="566" w:leftChars="136" w:hanging="280" w:hangingChars="117"/>
        <w:contextualSpacing/>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C、邮箱：</w:t>
      </w:r>
      <w:r>
        <w:rPr>
          <w:rFonts w:hint="eastAsia" w:asciiTheme="minorEastAsia" w:hAnsiTheme="minorEastAsia" w:eastAsiaTheme="minorEastAsia" w:cstheme="minorEastAsia"/>
          <w:color w:val="000000"/>
          <w:kern w:val="0"/>
          <w:sz w:val="24"/>
          <w:szCs w:val="24"/>
          <w:lang w:val="en-US" w:eastAsia="zh-Hans"/>
        </w:rPr>
        <w:t>guanming</w:t>
      </w:r>
      <w:r>
        <w:rPr>
          <w:rFonts w:hint="eastAsia" w:asciiTheme="minorEastAsia" w:hAnsiTheme="minorEastAsia" w:eastAsiaTheme="minorEastAsia" w:cstheme="minorEastAsia"/>
          <w:color w:val="000000"/>
          <w:kern w:val="0"/>
          <w:sz w:val="24"/>
          <w:szCs w:val="24"/>
          <w:lang w:eastAsia="zh-Hans"/>
        </w:rPr>
        <w:t>@</w:t>
      </w:r>
      <w:r>
        <w:rPr>
          <w:rFonts w:hint="eastAsia" w:asciiTheme="minorEastAsia" w:hAnsiTheme="minorEastAsia" w:eastAsiaTheme="minorEastAsia" w:cstheme="minorEastAsia"/>
          <w:color w:val="000000"/>
          <w:kern w:val="0"/>
          <w:sz w:val="24"/>
          <w:szCs w:val="24"/>
          <w:lang w:val="en-US" w:eastAsia="zh-Hans"/>
        </w:rPr>
        <w:t>pec</w:t>
      </w:r>
      <w:r>
        <w:rPr>
          <w:rFonts w:hint="eastAsia" w:asciiTheme="minorEastAsia" w:hAnsiTheme="minorEastAsia" w:eastAsiaTheme="minorEastAsia" w:cstheme="minorEastAsia"/>
          <w:color w:val="000000"/>
          <w:kern w:val="0"/>
          <w:sz w:val="24"/>
          <w:szCs w:val="24"/>
          <w:lang w:eastAsia="zh-Hans"/>
        </w:rPr>
        <w:t>.com.cn</w:t>
      </w:r>
      <w:bookmarkStart w:id="0" w:name="_GoBack"/>
      <w:bookmarkEnd w:id="0"/>
    </w:p>
    <w:p>
      <w:pPr>
        <w:spacing w:line="400" w:lineRule="exact"/>
        <w:ind w:left="566" w:leftChars="136" w:hanging="280" w:hangingChars="117"/>
        <w:contextualSpacing/>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D、报名时间：</w:t>
      </w:r>
      <w:r>
        <w:rPr>
          <w:rFonts w:hint="eastAsia" w:asciiTheme="minorEastAsia" w:hAnsiTheme="minorEastAsia" w:eastAsiaTheme="minorEastAsia" w:cstheme="minorEastAsia"/>
          <w:b/>
          <w:color w:val="000000"/>
          <w:kern w:val="0"/>
          <w:sz w:val="24"/>
          <w:szCs w:val="24"/>
        </w:rPr>
        <w:t>2022年</w:t>
      </w:r>
      <w:r>
        <w:rPr>
          <w:rFonts w:hint="eastAsia" w:asciiTheme="minorEastAsia" w:hAnsiTheme="minorEastAsia" w:eastAsiaTheme="minorEastAsia" w:cstheme="minorEastAsia"/>
          <w:b/>
          <w:color w:val="000000"/>
          <w:kern w:val="0"/>
          <w:sz w:val="24"/>
          <w:szCs w:val="24"/>
          <w:highlight w:val="yellow"/>
        </w:rPr>
        <w:t>9月23日</w:t>
      </w:r>
      <w:r>
        <w:rPr>
          <w:rFonts w:hint="eastAsia" w:asciiTheme="minorEastAsia" w:hAnsiTheme="minorEastAsia" w:eastAsiaTheme="minorEastAsia" w:cstheme="minorEastAsia"/>
          <w:b/>
          <w:color w:val="000000"/>
          <w:kern w:val="0"/>
          <w:sz w:val="24"/>
          <w:szCs w:val="24"/>
        </w:rPr>
        <w:t>08时至2022年</w:t>
      </w:r>
      <w:r>
        <w:rPr>
          <w:rFonts w:hint="eastAsia" w:asciiTheme="minorEastAsia" w:hAnsiTheme="minorEastAsia" w:eastAsiaTheme="minorEastAsia" w:cstheme="minorEastAsia"/>
          <w:b/>
          <w:color w:val="000000"/>
          <w:kern w:val="0"/>
          <w:sz w:val="24"/>
          <w:szCs w:val="24"/>
          <w:highlight w:val="yellow"/>
        </w:rPr>
        <w:t>9月</w:t>
      </w:r>
      <w:r>
        <w:rPr>
          <w:rFonts w:hint="default" w:asciiTheme="minorEastAsia" w:hAnsiTheme="minorEastAsia" w:eastAsiaTheme="minorEastAsia" w:cstheme="minorEastAsia"/>
          <w:b/>
          <w:color w:val="000000"/>
          <w:kern w:val="0"/>
          <w:sz w:val="24"/>
          <w:szCs w:val="24"/>
          <w:highlight w:val="yellow"/>
        </w:rPr>
        <w:t>30</w:t>
      </w:r>
      <w:r>
        <w:rPr>
          <w:rFonts w:hint="eastAsia" w:asciiTheme="minorEastAsia" w:hAnsiTheme="minorEastAsia" w:eastAsiaTheme="minorEastAsia" w:cstheme="minorEastAsia"/>
          <w:b/>
          <w:color w:val="000000"/>
          <w:kern w:val="0"/>
          <w:sz w:val="24"/>
          <w:szCs w:val="24"/>
          <w:highlight w:val="yellow"/>
        </w:rPr>
        <w:t>日</w:t>
      </w:r>
      <w:r>
        <w:rPr>
          <w:rFonts w:hint="eastAsia" w:asciiTheme="minorEastAsia" w:hAnsiTheme="minorEastAsia" w:eastAsiaTheme="minorEastAsia" w:cstheme="minorEastAsia"/>
          <w:b/>
          <w:color w:val="000000"/>
          <w:kern w:val="0"/>
          <w:sz w:val="24"/>
          <w:szCs w:val="24"/>
        </w:rPr>
        <w:t>17时止</w:t>
      </w:r>
    </w:p>
    <w:p>
      <w:pPr>
        <w:spacing w:line="360" w:lineRule="exact"/>
        <w:ind w:left="566" w:leftChars="136" w:hanging="280" w:hangingChars="117"/>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E、所有报名材料加盖公章，扫描至我司邮箱审核（报名表Word文档同步提供）并电话与联系人确认资料是否已收到；</w:t>
      </w:r>
    </w:p>
    <w:p>
      <w:pPr>
        <w:widowControl/>
        <w:spacing w:line="36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4、报名须知：</w:t>
      </w:r>
    </w:p>
    <w:p>
      <w:pPr>
        <w:spacing w:line="360" w:lineRule="exact"/>
        <w:ind w:left="566" w:leftChars="136" w:hanging="280" w:hangingChars="117"/>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A、资质初审合格后，将统一安排参与招投标工作。</w:t>
      </w:r>
    </w:p>
    <w:p>
      <w:pPr>
        <w:spacing w:line="360" w:lineRule="exact"/>
        <w:ind w:left="566" w:leftChars="136" w:hanging="280" w:hangingChars="117"/>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B、若投标公司所提供资料有作假情况，一律列入统一集团黑名单中。</w:t>
      </w:r>
    </w:p>
    <w:p>
      <w:pPr>
        <w:spacing w:line="360" w:lineRule="exact"/>
        <w:ind w:left="566" w:leftChars="136" w:hanging="280" w:hangingChars="117"/>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C、有意向之服务商，可至</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"http://www.uni-president.com.cn/zhaobiaogonggao.asp"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
          <w:color w:val="000000"/>
        </w:rPr>
        <w:t>www.uni-president.com.cn/zhaobiaogonggao.asp</w:t>
      </w:r>
      <w:r>
        <w:rPr>
          <w:rFonts w:hint="eastAsia" w:asciiTheme="minorEastAsia" w:hAnsiTheme="minorEastAsia" w:eastAsiaTheme="minorEastAsia" w:cstheme="minorEastAsia"/>
          <w:b/>
          <w:color w:val="000000"/>
        </w:rPr>
        <w:fldChar w:fldCharType="end"/>
      </w:r>
      <w:r>
        <w:rPr>
          <w:rFonts w:hint="eastAsia" w:asciiTheme="minorEastAsia" w:hAnsiTheme="minorEastAsia" w:eastAsiaTheme="minorEastAsia" w:cstheme="minorEastAsia"/>
          <w:color w:val="000000"/>
          <w:kern w:val="0"/>
          <w:sz w:val="24"/>
          <w:szCs w:val="24"/>
        </w:rPr>
        <w:t>获取报名资料。</w:t>
      </w:r>
    </w:p>
    <w:p>
      <w:pPr>
        <w:spacing w:line="36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5、反腐直通车：</w:t>
      </w:r>
    </w:p>
    <w:p>
      <w:pPr>
        <w:spacing w:line="360" w:lineRule="exact"/>
        <w:ind w:left="566" w:leftChars="136" w:hanging="280" w:hangingChars="117"/>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B、内审投诉（反贪腐直通车）：</w:t>
      </w:r>
      <w:r>
        <w:rPr>
          <w:rFonts w:hint="eastAsia" w:asciiTheme="minorEastAsia" w:hAnsiTheme="minorEastAsia" w:eastAsiaTheme="minorEastAsia" w:cstheme="minorEastAsia"/>
          <w:b/>
          <w:color w:val="000000"/>
          <w:kern w:val="0"/>
          <w:sz w:val="24"/>
          <w:szCs w:val="24"/>
        </w:rPr>
        <w:t>邮箱（fanfu@pec.com.cn）、电话 （18221429653）</w:t>
      </w:r>
      <w:r>
        <w:rPr>
          <w:rFonts w:hint="eastAsia" w:asciiTheme="minorEastAsia" w:hAnsiTheme="minorEastAsia" w:eastAsiaTheme="minorEastAsia" w:cstheme="minorEastAsia"/>
          <w:color w:val="000000"/>
          <w:kern w:val="0"/>
          <w:sz w:val="24"/>
          <w:szCs w:val="24"/>
        </w:rPr>
        <w:t>。</w:t>
      </w:r>
    </w:p>
    <w:p>
      <w:pPr>
        <w:spacing w:line="360" w:lineRule="exact"/>
        <w:ind w:left="566" w:leftChars="136" w:hanging="280" w:hangingChars="117"/>
        <w:rPr>
          <w:rFonts w:hint="eastAsia" w:asciiTheme="minorEastAsia" w:hAnsiTheme="minorEastAsia" w:eastAsiaTheme="minorEastAsia" w:cstheme="minorEastAsia"/>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北京统一2022年度食堂外包服务</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法定代表人：身份证号：</w:t>
      </w:r>
    </w:p>
    <w:p>
      <w:pPr>
        <w:rPr>
          <w:sz w:val="28"/>
        </w:rPr>
      </w:pPr>
      <w:r>
        <w:rPr>
          <w:rFonts w:hint="eastAsia"/>
          <w:sz w:val="28"/>
        </w:rPr>
        <w:t>单位地址：</w:t>
      </w:r>
    </w:p>
    <w:p>
      <w:pPr>
        <w:rPr>
          <w:b/>
          <w:sz w:val="28"/>
        </w:rPr>
      </w:pPr>
      <w:r>
        <w:rPr>
          <w:rFonts w:hint="eastAsia"/>
          <w:b/>
          <w:sz w:val="28"/>
        </w:rPr>
        <w:t>法人手机号码：</w:t>
      </w:r>
    </w:p>
    <w:p>
      <w:pPr>
        <w:rPr>
          <w:sz w:val="28"/>
        </w:rPr>
      </w:pPr>
      <w:r>
        <w:rPr>
          <w:rFonts w:hint="eastAsia"/>
          <w:sz w:val="28"/>
        </w:rPr>
        <w:t>受托人：身份证号码：</w:t>
      </w:r>
    </w:p>
    <w:p>
      <w:pPr>
        <w:rPr>
          <w:sz w:val="28"/>
        </w:rPr>
      </w:pPr>
      <w:r>
        <w:rPr>
          <w:rFonts w:hint="eastAsia"/>
          <w:b/>
          <w:sz w:val="28"/>
        </w:rPr>
        <w:t>受托人手机号码：</w:t>
      </w:r>
      <w:r>
        <w:rPr>
          <w:rFonts w:hint="eastAsia"/>
          <w:sz w:val="28"/>
        </w:rPr>
        <w:t>单位及职务：</w:t>
      </w:r>
    </w:p>
    <w:p>
      <w:pPr>
        <w:rPr>
          <w:sz w:val="28"/>
        </w:rPr>
      </w:pPr>
      <w:r>
        <w:rPr>
          <w:rFonts w:hint="eastAsia"/>
          <w:sz w:val="28"/>
        </w:rPr>
        <w:t>住址：</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授权受托人代为参加</w:t>
      </w:r>
      <w:r>
        <w:rPr>
          <w:rFonts w:hint="eastAsia"/>
          <w:b/>
          <w:bCs/>
          <w:sz w:val="28"/>
          <w:u w:val="single"/>
        </w:rPr>
        <w:t>北京统一饮品有限公司食堂外包服务项目</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北京   </w:t>
      </w:r>
      <w:r>
        <w:rPr>
          <w:rFonts w:hint="eastAsia"/>
          <w:sz w:val="28"/>
        </w:rPr>
        <w:t>统一饮品有限公司项目招标活动结束时止，如中标至与招标人签订项目合同执行完毕为止。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签署日期：年月日</w:t>
      </w: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PMingLiU">
    <w:altName w:val="宋体-繁"/>
    <w:panose1 w:val="02010601000101010101"/>
    <w:charset w:val="88"/>
    <w:family w:val="auto"/>
    <w:pitch w:val="default"/>
    <w:sig w:usb0="00000000" w:usb1="00000000" w:usb2="00000010" w:usb3="00000000" w:csb0="001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宋体-繁">
    <w:panose1 w:val="02010600040101010101"/>
    <w:charset w:val="86"/>
    <w:family w:val="auto"/>
    <w:pitch w:val="default"/>
    <w:sig w:usb0="00000287" w:usb1="080F0000" w:usb2="00000000" w:usb3="00000000" w:csb0="0004009F" w:csb1="DFD70000"/>
  </w:font>
  <w:font w:name="Brush Script MT">
    <w:panose1 w:val="03060802040406070304"/>
    <w:charset w:val="86"/>
    <w:family w:val="auto"/>
    <w:pitch w:val="default"/>
    <w:sig w:usb0="00000000" w:usb1="00000000" w:usb2="00000000" w:usb3="00000000" w:csb0="0025003A" w:csb1="002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758F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47EE"/>
    <w:rsid w:val="004176F2"/>
    <w:rsid w:val="004217CD"/>
    <w:rsid w:val="0042245E"/>
    <w:rsid w:val="00422570"/>
    <w:rsid w:val="00423096"/>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006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92F"/>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423B"/>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358A"/>
    <w:rsid w:val="008B61C3"/>
    <w:rsid w:val="008B7BA4"/>
    <w:rsid w:val="008B7E19"/>
    <w:rsid w:val="008C01B5"/>
    <w:rsid w:val="008C099F"/>
    <w:rsid w:val="008C3E02"/>
    <w:rsid w:val="008C7092"/>
    <w:rsid w:val="008D2FC2"/>
    <w:rsid w:val="008D5B62"/>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847"/>
    <w:rsid w:val="009B1F18"/>
    <w:rsid w:val="009B2AC6"/>
    <w:rsid w:val="009C1435"/>
    <w:rsid w:val="009C4C2B"/>
    <w:rsid w:val="009D0A27"/>
    <w:rsid w:val="009D1D20"/>
    <w:rsid w:val="009D3D00"/>
    <w:rsid w:val="009D4062"/>
    <w:rsid w:val="009D5FB6"/>
    <w:rsid w:val="009E1440"/>
    <w:rsid w:val="009E521B"/>
    <w:rsid w:val="009F39F0"/>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1ED2"/>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50F2"/>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24A"/>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3088"/>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28F7"/>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034"/>
    <w:rsid w:val="00F25320"/>
    <w:rsid w:val="00F256CA"/>
    <w:rsid w:val="00F30EA8"/>
    <w:rsid w:val="00F3575B"/>
    <w:rsid w:val="00F422FA"/>
    <w:rsid w:val="00F424C4"/>
    <w:rsid w:val="00F42667"/>
    <w:rsid w:val="00F439B2"/>
    <w:rsid w:val="00F43B2B"/>
    <w:rsid w:val="00F46D74"/>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3BBD7694"/>
    <w:rsid w:val="4EE51AB8"/>
    <w:rsid w:val="5155AE16"/>
    <w:rsid w:val="7B7907F4"/>
    <w:rsid w:val="7BEF9EB4"/>
    <w:rsid w:val="7DDFBD7D"/>
    <w:rsid w:val="7DFE8FEE"/>
    <w:rsid w:val="B3567CD9"/>
    <w:rsid w:val="EDFFD6BF"/>
    <w:rsid w:val="FCDD8531"/>
    <w:rsid w:val="FEFF666A"/>
    <w:rsid w:val="FFFBB2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20"/>
    <w:unhideWhenUsed/>
    <w:qFormat/>
    <w:uiPriority w:val="0"/>
    <w:rPr>
      <w:b/>
      <w:bCs/>
    </w:rPr>
  </w:style>
  <w:style w:type="paragraph" w:styleId="3">
    <w:name w:val="annotation text"/>
    <w:basedOn w:val="1"/>
    <w:link w:val="19"/>
    <w:unhideWhenUsed/>
    <w:qFormat/>
    <w:uiPriority w:val="0"/>
    <w:pPr>
      <w:jc w:val="left"/>
    </w:pPr>
  </w:style>
  <w:style w:type="paragraph" w:styleId="4">
    <w:name w:val="Document Map"/>
    <w:basedOn w:val="1"/>
    <w:semiHidden/>
    <w:qFormat/>
    <w:uiPriority w:val="0"/>
    <w:pPr>
      <w:shd w:val="clear" w:color="auto" w:fill="000080"/>
    </w:pPr>
  </w:style>
  <w:style w:type="paragraph" w:styleId="5">
    <w:name w:val="Body Text Indent"/>
    <w:basedOn w:val="1"/>
    <w:qFormat/>
    <w:uiPriority w:val="0"/>
    <w:pPr>
      <w:ind w:firstLine="480" w:firstLineChars="200"/>
    </w:pPr>
    <w:rPr>
      <w:sz w:val="24"/>
      <w:szCs w:val="24"/>
    </w:rPr>
  </w:style>
  <w:style w:type="paragraph" w:styleId="6">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7">
    <w:name w:val="Date"/>
    <w:basedOn w:val="1"/>
    <w:next w:val="1"/>
    <w:qFormat/>
    <w:uiPriority w:val="0"/>
    <w:pPr>
      <w:ind w:left="100" w:leftChars="2500"/>
    </w:pPr>
    <w:rPr>
      <w:sz w:val="24"/>
    </w:rPr>
  </w:style>
  <w:style w:type="paragraph" w:styleId="8">
    <w:name w:val="Balloon Text"/>
    <w:basedOn w:val="1"/>
    <w:semiHidden/>
    <w:qFormat/>
    <w:uiPriority w:val="0"/>
    <w:rPr>
      <w:sz w:val="18"/>
      <w:szCs w:val="18"/>
    </w:rPr>
  </w:style>
  <w:style w:type="paragraph" w:styleId="9">
    <w:name w:val="footer"/>
    <w:basedOn w:val="1"/>
    <w:link w:val="22"/>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qFormat/>
    <w:uiPriority w:val="0"/>
    <w:pPr>
      <w:spacing w:before="240" w:after="60"/>
      <w:jc w:val="center"/>
      <w:outlineLvl w:val="0"/>
    </w:pPr>
    <w:rPr>
      <w:rFonts w:ascii="Arial" w:hAnsi="Arial" w:eastAsia="PMingLiU"/>
      <w:b/>
      <w:sz w:val="32"/>
      <w:lang w:eastAsia="zh-TW"/>
    </w:rPr>
  </w:style>
  <w:style w:type="character" w:styleId="14">
    <w:name w:val="page number"/>
    <w:basedOn w:val="13"/>
    <w:qFormat/>
    <w:uiPriority w:val="0"/>
  </w:style>
  <w:style w:type="character" w:styleId="15">
    <w:name w:val="Hyperlink"/>
    <w:basedOn w:val="13"/>
    <w:qFormat/>
    <w:uiPriority w:val="0"/>
    <w:rPr>
      <w:color w:val="333333"/>
      <w:u w:val="none"/>
    </w:rPr>
  </w:style>
  <w:style w:type="character" w:styleId="16">
    <w:name w:val="annotation reference"/>
    <w:basedOn w:val="13"/>
    <w:unhideWhenUsed/>
    <w:qFormat/>
    <w:uiPriority w:val="0"/>
    <w:rPr>
      <w:sz w:val="21"/>
      <w:szCs w:val="21"/>
    </w:rPr>
  </w:style>
  <w:style w:type="paragraph" w:customStyle="1" w:styleId="18">
    <w:name w:val="List Paragraph"/>
    <w:basedOn w:val="1"/>
    <w:qFormat/>
    <w:uiPriority w:val="34"/>
    <w:pPr>
      <w:ind w:firstLine="420" w:firstLineChars="200"/>
    </w:pPr>
  </w:style>
  <w:style w:type="character" w:customStyle="1" w:styleId="19">
    <w:name w:val="批注文字 Char"/>
    <w:basedOn w:val="13"/>
    <w:link w:val="3"/>
    <w:semiHidden/>
    <w:qFormat/>
    <w:uiPriority w:val="0"/>
    <w:rPr>
      <w:kern w:val="2"/>
      <w:sz w:val="21"/>
    </w:rPr>
  </w:style>
  <w:style w:type="character" w:customStyle="1" w:styleId="20">
    <w:name w:val="批注主题 Char"/>
    <w:basedOn w:val="19"/>
    <w:link w:val="2"/>
    <w:semiHidden/>
    <w:qFormat/>
    <w:uiPriority w:val="0"/>
    <w:rPr>
      <w:b/>
      <w:bCs/>
      <w:kern w:val="2"/>
      <w:sz w:val="21"/>
    </w:rPr>
  </w:style>
  <w:style w:type="character" w:customStyle="1" w:styleId="21">
    <w:name w:val="awspan1"/>
    <w:basedOn w:val="13"/>
    <w:qFormat/>
    <w:uiPriority w:val="0"/>
    <w:rPr>
      <w:color w:val="000000"/>
      <w:sz w:val="24"/>
      <w:szCs w:val="24"/>
    </w:rPr>
  </w:style>
  <w:style w:type="character" w:customStyle="1" w:styleId="22">
    <w:name w:val="页脚 Char"/>
    <w:basedOn w:val="13"/>
    <w:link w:val="9"/>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3</Pages>
  <Words>227</Words>
  <Characters>1300</Characters>
  <Lines>10</Lines>
  <Paragraphs>3</Paragraphs>
  <TotalTime>0</TotalTime>
  <ScaleCrop>false</ScaleCrop>
  <LinksUpToDate>false</LinksUpToDate>
  <CharactersWithSpaces>1524</CharactersWithSpaces>
  <Application>WPS Office_3.6.2.5883_F1E327BC-269C-435d-A152-05C5408002CA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2021-01-25T13:42:00Z</dcterms:created>
  <dc:creator>grdpec</dc:creator>
  <cp:keywords>标准</cp:keywords>
  <cp:lastModifiedBy>apple</cp:lastModifiedBy>
  <cp:lastPrinted>2017-11-14T09:02:00Z</cp:lastPrinted>
  <dcterms:modified xsi:type="dcterms:W3CDTF">2022-09-21T16:33:40Z</dcterms:modified>
  <dc:subject>昆山研究所标准书模板</dc:subject>
  <dc:title>stdbook</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ies>
</file>