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微软雅黑" w:hAnsi="微软雅黑" w:eastAsia="微软雅黑"/>
          <w:b/>
          <w:sz w:val="28"/>
          <w:szCs w:val="28"/>
        </w:rPr>
      </w:pPr>
    </w:p>
    <w:p>
      <w:pPr>
        <w:keepNext w:val="0"/>
        <w:keepLines w:val="0"/>
        <w:pageBreakBefore w:val="0"/>
        <w:widowControl/>
        <w:kinsoku/>
        <w:wordWrap/>
        <w:overflowPunct/>
        <w:topLinePunct w:val="0"/>
        <w:autoSpaceDE/>
        <w:autoSpaceDN/>
        <w:bidi w:val="0"/>
        <w:adjustRightInd/>
        <w:snapToGrid/>
        <w:spacing w:before="211" w:beforeLines="50" w:after="211" w:afterLines="50" w:line="360" w:lineRule="exact"/>
        <w:ind w:left="0" w:leftChars="0" w:right="0" w:rightChars="0" w:firstLine="800" w:firstLineChars="200"/>
        <w:jc w:val="center"/>
        <w:textAlignment w:val="auto"/>
        <w:outlineLvl w:val="9"/>
        <w:rPr>
          <w:rFonts w:hint="eastAsia" w:ascii="微软雅黑" w:hAnsi="微软雅黑" w:eastAsia="微软雅黑" w:cs="Arial"/>
          <w:color w:val="000000"/>
          <w:kern w:val="0"/>
          <w:sz w:val="40"/>
          <w:szCs w:val="40"/>
          <w:lang w:val="en-US" w:eastAsia="zh-Hans"/>
        </w:rPr>
      </w:pPr>
      <w:r>
        <w:rPr>
          <w:rFonts w:hint="eastAsia" w:ascii="微软雅黑" w:hAnsi="微软雅黑" w:eastAsia="微软雅黑" w:cs="Arial"/>
          <w:color w:val="000000"/>
          <w:kern w:val="0"/>
          <w:sz w:val="40"/>
          <w:szCs w:val="40"/>
          <w:lang w:val="en-US" w:eastAsia="zh-Hans"/>
        </w:rPr>
        <w:t>招标信息公告</w:t>
      </w:r>
    </w:p>
    <w:p>
      <w:pPr>
        <w:widowControl/>
        <w:spacing w:line="360" w:lineRule="exact"/>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昆明统一企业食品有限公司针对</w:t>
      </w:r>
      <w:r>
        <w:rPr>
          <w:rFonts w:hint="eastAsia" w:ascii="微软雅黑" w:hAnsi="微软雅黑" w:eastAsia="微软雅黑" w:cs="Arial"/>
          <w:color w:val="000000" w:themeColor="text1"/>
          <w:kern w:val="0"/>
          <w:sz w:val="24"/>
          <w:szCs w:val="24"/>
        </w:rPr>
        <w:t>2022</w:t>
      </w:r>
      <w:r>
        <w:rPr>
          <w:rFonts w:hint="eastAsia" w:ascii="微软雅黑" w:hAnsi="微软雅黑" w:eastAsia="微软雅黑" w:cs="Arial"/>
          <w:color w:val="000000"/>
          <w:kern w:val="0"/>
          <w:sz w:val="24"/>
          <w:szCs w:val="24"/>
        </w:rPr>
        <w:t>年-2024年度</w:t>
      </w:r>
      <w:r>
        <w:rPr>
          <w:rFonts w:hint="eastAsia" w:ascii="微软雅黑" w:hAnsi="微软雅黑" w:eastAsia="微软雅黑" w:cs="Arial"/>
          <w:b/>
          <w:color w:val="000000"/>
          <w:kern w:val="0"/>
          <w:sz w:val="24"/>
          <w:szCs w:val="24"/>
        </w:rPr>
        <w:t>食堂外包服务项目</w:t>
      </w:r>
      <w:r>
        <w:rPr>
          <w:rFonts w:hint="eastAsia" w:ascii="微软雅黑" w:hAnsi="微软雅黑" w:eastAsia="微软雅黑" w:cs="Arial"/>
          <w:color w:val="000000"/>
          <w:kern w:val="0"/>
          <w:sz w:val="24"/>
          <w:szCs w:val="24"/>
        </w:rPr>
        <w:t>招标，公开征集符合如下要求的服务商伙伴：</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合</w:t>
      </w:r>
      <w:r>
        <w:rPr>
          <w:rFonts w:hint="eastAsia" w:ascii="微软雅黑" w:hAnsi="微软雅黑" w:eastAsia="微软雅黑" w:cs="Arial"/>
          <w:color w:val="000000"/>
          <w:kern w:val="0"/>
          <w:sz w:val="24"/>
          <w:szCs w:val="24"/>
        </w:rPr>
        <w:t>同</w:t>
      </w:r>
      <w:r>
        <w:rPr>
          <w:rFonts w:ascii="微软雅黑" w:hAnsi="微软雅黑" w:eastAsia="微软雅黑" w:cs="Arial"/>
          <w:color w:val="000000"/>
          <w:kern w:val="0"/>
          <w:sz w:val="24"/>
          <w:szCs w:val="24"/>
        </w:rPr>
        <w:t>时间</w:t>
      </w:r>
      <w:r>
        <w:rPr>
          <w:rFonts w:hint="eastAsia" w:ascii="微软雅黑" w:hAnsi="微软雅黑" w:eastAsia="微软雅黑" w:cs="Arial"/>
          <w:color w:val="000000"/>
          <w:kern w:val="0"/>
          <w:sz w:val="24"/>
          <w:szCs w:val="24"/>
        </w:rPr>
        <w:t>：</w:t>
      </w:r>
      <w:r>
        <w:rPr>
          <w:rFonts w:ascii="微软雅黑" w:hAnsi="微软雅黑" w:eastAsia="微软雅黑" w:cs="Arial"/>
          <w:color w:val="000000" w:themeColor="text1"/>
          <w:kern w:val="0"/>
          <w:sz w:val="24"/>
          <w:szCs w:val="24"/>
        </w:rPr>
        <w:t>20</w:t>
      </w:r>
      <w:r>
        <w:rPr>
          <w:rFonts w:hint="eastAsia" w:ascii="微软雅黑" w:hAnsi="微软雅黑" w:eastAsia="微软雅黑" w:cs="Arial"/>
          <w:color w:val="000000" w:themeColor="text1"/>
          <w:kern w:val="0"/>
          <w:sz w:val="24"/>
          <w:szCs w:val="24"/>
        </w:rPr>
        <w:t>22</w:t>
      </w:r>
      <w:r>
        <w:rPr>
          <w:rFonts w:ascii="微软雅黑" w:hAnsi="微软雅黑" w:eastAsia="微软雅黑" w:cs="Arial"/>
          <w:color w:val="000000" w:themeColor="text1"/>
          <w:kern w:val="0"/>
          <w:sz w:val="24"/>
          <w:szCs w:val="24"/>
        </w:rPr>
        <w:t>年</w:t>
      </w:r>
      <w:r>
        <w:rPr>
          <w:rFonts w:hint="eastAsia" w:ascii="微软雅黑" w:hAnsi="微软雅黑" w:eastAsia="微软雅黑" w:cs="Arial"/>
          <w:color w:val="000000" w:themeColor="text1"/>
          <w:kern w:val="0"/>
          <w:sz w:val="24"/>
          <w:szCs w:val="24"/>
        </w:rPr>
        <w:t>10</w:t>
      </w:r>
      <w:r>
        <w:rPr>
          <w:rFonts w:ascii="微软雅黑" w:hAnsi="微软雅黑" w:eastAsia="微软雅黑" w:cs="Arial"/>
          <w:color w:val="000000" w:themeColor="text1"/>
          <w:kern w:val="0"/>
          <w:sz w:val="24"/>
          <w:szCs w:val="24"/>
        </w:rPr>
        <w:t>月</w:t>
      </w:r>
      <w:r>
        <w:rPr>
          <w:rFonts w:hint="eastAsia" w:ascii="微软雅黑" w:hAnsi="微软雅黑" w:eastAsia="微软雅黑" w:cs="Arial"/>
          <w:color w:val="000000" w:themeColor="text1"/>
          <w:kern w:val="0"/>
          <w:sz w:val="24"/>
          <w:szCs w:val="24"/>
        </w:rPr>
        <w:t>01</w:t>
      </w:r>
      <w:r>
        <w:rPr>
          <w:rFonts w:ascii="微软雅黑" w:hAnsi="微软雅黑" w:eastAsia="微软雅黑" w:cs="Arial"/>
          <w:color w:val="000000" w:themeColor="text1"/>
          <w:kern w:val="0"/>
          <w:sz w:val="24"/>
          <w:szCs w:val="24"/>
        </w:rPr>
        <w:t>日至20</w:t>
      </w:r>
      <w:r>
        <w:rPr>
          <w:rFonts w:hint="eastAsia" w:ascii="微软雅黑" w:hAnsi="微软雅黑" w:eastAsia="微软雅黑" w:cs="Arial"/>
          <w:color w:val="000000" w:themeColor="text1"/>
          <w:kern w:val="0"/>
          <w:sz w:val="24"/>
          <w:szCs w:val="24"/>
        </w:rPr>
        <w:t>24</w:t>
      </w:r>
      <w:r>
        <w:rPr>
          <w:rFonts w:ascii="微软雅黑" w:hAnsi="微软雅黑" w:eastAsia="微软雅黑" w:cs="Arial"/>
          <w:color w:val="000000" w:themeColor="text1"/>
          <w:kern w:val="0"/>
          <w:sz w:val="24"/>
          <w:szCs w:val="24"/>
        </w:rPr>
        <w:t>年</w:t>
      </w:r>
      <w:r>
        <w:rPr>
          <w:rFonts w:hint="eastAsia" w:ascii="微软雅黑" w:hAnsi="微软雅黑" w:eastAsia="微软雅黑" w:cs="Arial"/>
          <w:color w:val="000000" w:themeColor="text1"/>
          <w:kern w:val="0"/>
          <w:sz w:val="24"/>
          <w:szCs w:val="24"/>
        </w:rPr>
        <w:t>09</w:t>
      </w:r>
      <w:r>
        <w:rPr>
          <w:rFonts w:ascii="微软雅黑" w:hAnsi="微软雅黑" w:eastAsia="微软雅黑" w:cs="Arial"/>
          <w:color w:val="000000" w:themeColor="text1"/>
          <w:kern w:val="0"/>
          <w:sz w:val="24"/>
          <w:szCs w:val="24"/>
        </w:rPr>
        <w:t>月</w:t>
      </w:r>
      <w:r>
        <w:rPr>
          <w:rFonts w:hint="eastAsia" w:ascii="微软雅黑" w:hAnsi="微软雅黑" w:eastAsia="微软雅黑" w:cs="Arial"/>
          <w:color w:val="000000" w:themeColor="text1"/>
          <w:kern w:val="0"/>
          <w:sz w:val="24"/>
          <w:szCs w:val="24"/>
        </w:rPr>
        <w:t>30</w:t>
      </w:r>
      <w:r>
        <w:rPr>
          <w:rFonts w:ascii="微软雅黑" w:hAnsi="微软雅黑" w:eastAsia="微软雅黑" w:cs="Arial"/>
          <w:color w:val="000000" w:themeColor="text1"/>
          <w:kern w:val="0"/>
          <w:sz w:val="24"/>
          <w:szCs w:val="24"/>
        </w:rPr>
        <w:t>日</w:t>
      </w:r>
      <w:r>
        <w:rPr>
          <w:rFonts w:hint="eastAsia" w:ascii="微软雅黑" w:hAnsi="微软雅黑" w:eastAsia="微软雅黑" w:cs="Arial"/>
          <w:color w:val="000000" w:themeColor="text1"/>
          <w:kern w:val="0"/>
          <w:sz w:val="24"/>
          <w:szCs w:val="24"/>
        </w:rPr>
        <w:t>（</w:t>
      </w:r>
      <w:r>
        <w:rPr>
          <w:rFonts w:hint="eastAsia" w:ascii="微软雅黑" w:hAnsi="微软雅黑" w:eastAsia="微软雅黑" w:cs="Arial"/>
          <w:color w:val="000000"/>
          <w:kern w:val="0"/>
          <w:sz w:val="24"/>
          <w:szCs w:val="24"/>
        </w:rPr>
        <w:t>实际依签约时间为准</w:t>
      </w:r>
      <w:r>
        <w:rPr>
          <w:rFonts w:hint="eastAsia" w:ascii="微软雅黑" w:hAnsi="微软雅黑" w:eastAsia="微软雅黑" w:cs="Arial"/>
          <w:color w:val="000000" w:themeColor="text1"/>
          <w:kern w:val="0"/>
          <w:sz w:val="24"/>
          <w:szCs w:val="24"/>
        </w:rPr>
        <w:t>）</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w:t>
      </w:r>
      <w:r>
        <w:rPr>
          <w:rFonts w:hint="eastAsia" w:ascii="微软雅黑" w:hAnsi="微软雅黑" w:eastAsia="微软雅黑"/>
          <w:sz w:val="24"/>
          <w:szCs w:val="24"/>
        </w:rPr>
        <w:t>云南省昆明市呈贡区大冲工业片区新加坡产业园</w:t>
      </w:r>
    </w:p>
    <w:p>
      <w:pPr>
        <w:widowControl/>
        <w:shd w:val="clear" w:color="auto" w:fill="FFFFFF"/>
        <w:ind w:firstLine="424" w:firstLineChars="177"/>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w:t>
      </w:r>
      <w:r>
        <w:rPr>
          <w:rFonts w:hint="eastAsia" w:ascii="微软雅黑" w:hAnsi="微软雅黑" w:eastAsia="微软雅黑"/>
          <w:sz w:val="24"/>
          <w:szCs w:val="24"/>
        </w:rPr>
        <w:t>为甲方员工提供早餐、中餐、晚餐(晚1、晚2)、夜餐，五餐饮食饭菜</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widowControl/>
        <w:shd w:val="clear" w:color="auto" w:fill="FFFFFF"/>
        <w:ind w:left="1556" w:leftChars="202" w:hanging="1132" w:hangingChars="472"/>
        <w:jc w:val="lef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shd w:val="clear" w:color="auto" w:fill="FFFFFF"/>
        </w:rPr>
        <w:t>(1)、食堂面积：250平方米（厨房）、600平方米（就餐大厅）。</w:t>
      </w:r>
    </w:p>
    <w:p>
      <w:pPr>
        <w:widowControl/>
        <w:shd w:val="clear" w:color="auto" w:fill="FFFFFF"/>
        <w:ind w:left="1556" w:leftChars="202" w:hanging="1132" w:hangingChars="472"/>
        <w:jc w:val="left"/>
        <w:rPr>
          <w:rFonts w:ascii="微软雅黑" w:hAnsi="微软雅黑" w:eastAsia="微软雅黑" w:cs="Arial"/>
          <w:color w:val="000000" w:themeColor="text1"/>
          <w:kern w:val="0"/>
          <w:sz w:val="24"/>
          <w:szCs w:val="24"/>
        </w:rPr>
      </w:pPr>
      <w:r>
        <w:rPr>
          <w:rFonts w:hint="eastAsia" w:ascii="微软雅黑" w:hAnsi="微软雅黑" w:eastAsia="微软雅黑"/>
          <w:color w:val="000000" w:themeColor="text1"/>
          <w:sz w:val="24"/>
          <w:szCs w:val="24"/>
          <w:shd w:val="clear" w:color="auto" w:fill="FFFFFF"/>
        </w:rPr>
        <w:t>(2)、</w:t>
      </w:r>
      <w:r>
        <w:rPr>
          <w:rFonts w:hint="eastAsia" w:ascii="微软雅黑" w:hAnsi="微软雅黑" w:eastAsia="微软雅黑"/>
          <w:sz w:val="24"/>
          <w:szCs w:val="24"/>
          <w:shd w:val="clear" w:color="auto" w:fill="FFFFFF"/>
        </w:rPr>
        <w:t>总就餐人数：平均约360人/天，单餐最高就餐人数：约220人</w:t>
      </w:r>
    </w:p>
    <w:p>
      <w:pPr>
        <w:widowControl/>
        <w:shd w:val="clear" w:color="auto" w:fill="FFFFFF"/>
        <w:ind w:left="1556" w:leftChars="202" w:hanging="1132" w:hangingChars="472"/>
        <w:jc w:val="lef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shd w:val="clear" w:color="auto" w:fill="FFFFFF"/>
        </w:rPr>
        <w:t>(3)、食堂硬件设施：</w:t>
      </w:r>
      <w:r>
        <w:rPr>
          <w:rFonts w:hint="eastAsia" w:ascii="微软雅黑" w:hAnsi="微软雅黑" w:eastAsia="微软雅黑"/>
          <w:color w:val="000000" w:themeColor="text1"/>
          <w:sz w:val="24"/>
          <w:szCs w:val="24"/>
        </w:rPr>
        <w:t>燃气双眼大锅灶1个，燃气双炒单尾灶1个，燃气四眼煲仔炉1个，燃气双眼平头灶1个，冰柜2台，留样冷餐柜1台，蒸饭车2个，消毒柜3个，保温台2个，热水器2台，四人餐桌椅40张</w:t>
      </w:r>
      <w:r>
        <w:rPr>
          <w:rFonts w:hint="eastAsia" w:ascii="微软雅黑" w:hAnsi="微软雅黑" w:eastAsia="微软雅黑" w:cs="Arial"/>
          <w:color w:val="000000" w:themeColor="text1"/>
          <w:kern w:val="0"/>
          <w:sz w:val="24"/>
          <w:szCs w:val="24"/>
        </w:rPr>
        <w:t>食堂所用工具齐全。</w:t>
      </w:r>
    </w:p>
    <w:p>
      <w:pPr>
        <w:widowControl/>
        <w:shd w:val="clear" w:color="auto" w:fill="FFFFFF"/>
        <w:ind w:left="959" w:leftChars="171" w:hanging="600" w:hangingChars="250"/>
        <w:jc w:val="left"/>
        <w:rPr>
          <w:rFonts w:ascii="微软雅黑" w:hAnsi="微软雅黑" w:eastAsia="微软雅黑"/>
          <w:color w:val="000000" w:themeColor="text1"/>
          <w:sz w:val="24"/>
          <w:szCs w:val="24"/>
          <w:shd w:val="clear" w:color="auto" w:fill="FFFFFF"/>
        </w:rPr>
      </w:pPr>
      <w:r>
        <w:rPr>
          <w:rFonts w:hint="eastAsia" w:ascii="微软雅黑" w:hAnsi="微软雅黑" w:eastAsia="微软雅黑" w:cs="Arial"/>
          <w:color w:val="000000" w:themeColor="text1"/>
          <w:kern w:val="0"/>
          <w:sz w:val="24"/>
          <w:szCs w:val="24"/>
        </w:rPr>
        <w:t xml:space="preserve"> (4)、</w:t>
      </w:r>
      <w:r>
        <w:rPr>
          <w:rFonts w:hint="eastAsia" w:ascii="微软雅黑" w:hAnsi="微软雅黑" w:eastAsia="微软雅黑" w:cs="Arial"/>
          <w:kern w:val="0"/>
          <w:sz w:val="24"/>
          <w:szCs w:val="24"/>
        </w:rPr>
        <w:t>在食堂硬件条件下需保证按时为昆明统一企业食品有限公司员工提供早餐、正餐(中、晚1、晚2、夜餐)共5餐餐饮供应</w:t>
      </w:r>
      <w:r>
        <w:rPr>
          <w:rFonts w:hint="eastAsia" w:ascii="微软雅黑" w:hAnsi="微软雅黑" w:eastAsia="微软雅黑" w:cs="Arial"/>
          <w:color w:val="000000" w:themeColor="text1"/>
          <w:kern w:val="0"/>
          <w:sz w:val="24"/>
          <w:szCs w:val="24"/>
        </w:rPr>
        <w:t>。</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(5)、保证金缴纳：履约保证金xx万元，具体以招标说明书为准。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、有效的营业执照，具备餐饮管理/服务或团膳管理/服务或食堂承包或正餐服务或膳食管理服务或热类食品制售相关的经营范围；</w:t>
      </w:r>
      <w:r>
        <w:rPr>
          <w:rFonts w:ascii="微软雅黑" w:hAnsi="微软雅黑" w:eastAsia="微软雅黑" w:cs="Arial"/>
          <w:color w:val="000000"/>
          <w:kern w:val="0"/>
          <w:sz w:val="24"/>
          <w:szCs w:val="24"/>
        </w:rPr>
        <w:t xml:space="preserve"> </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、注册资本：≥50万人民币，且可以开具增值税发票；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、公司成立时间在1年以上（含），且具备餐饮服务营业范围1年以上（含）；</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D</w:t>
      </w:r>
      <w:r>
        <w:rPr>
          <w:rFonts w:hint="eastAsia" w:ascii="微软雅黑" w:hAnsi="微软雅黑" w:eastAsia="微软雅黑" w:cs="Arial"/>
          <w:color w:val="000000"/>
          <w:kern w:val="0"/>
          <w:sz w:val="24"/>
          <w:szCs w:val="24"/>
        </w:rPr>
        <w:t>、限云南省范围内有服务实绩。</w:t>
      </w:r>
    </w:p>
    <w:p>
      <w:pPr>
        <w:numPr>
          <w:ilvl w:val="0"/>
          <w:numId w:val="1"/>
        </w:numPr>
        <w:spacing w:line="360" w:lineRule="exact"/>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报名方式：</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360" w:firstLineChars="150"/>
        <w:jc w:val="both"/>
        <w:textAlignment w:val="auto"/>
        <w:outlineLvl w:val="9"/>
        <w:rPr>
          <w:rFonts w:hint="default" w:ascii="微软雅黑" w:hAnsi="微软雅黑" w:eastAsia="微软雅黑" w:cs="Arial"/>
          <w:color w:val="000000"/>
          <w:kern w:val="0"/>
          <w:sz w:val="24"/>
          <w:szCs w:val="24"/>
        </w:rPr>
      </w:pPr>
      <w:r>
        <w:rPr>
          <w:rFonts w:ascii="微软雅黑" w:hAnsi="微软雅黑" w:eastAsia="微软雅黑" w:cs="Arial"/>
          <w:color w:val="000000"/>
          <w:kern w:val="0"/>
          <w:sz w:val="24"/>
          <w:szCs w:val="24"/>
          <w:lang w:val="en-US" w:eastAsia="zh-CN"/>
        </w:rPr>
        <w:t>有意向之服务商，可至统一企业慧采平台（</w:t>
      </w:r>
      <w:r>
        <w:rPr>
          <w:rFonts w:hint="default" w:ascii="微软雅黑" w:hAnsi="微软雅黑" w:eastAsia="微软雅黑" w:cs="Arial"/>
          <w:color w:val="000000"/>
          <w:kern w:val="0"/>
          <w:sz w:val="24"/>
          <w:szCs w:val="24"/>
          <w:lang w:val="en-US" w:eastAsia="zh-CN"/>
        </w:rPr>
        <w:fldChar w:fldCharType="begin"/>
      </w:r>
      <w:r>
        <w:rPr>
          <w:rFonts w:hint="default" w:ascii="微软雅黑" w:hAnsi="微软雅黑" w:eastAsia="微软雅黑" w:cs="Arial"/>
          <w:color w:val="000000"/>
          <w:kern w:val="0"/>
          <w:sz w:val="24"/>
          <w:szCs w:val="24"/>
          <w:lang w:val="en-US" w:eastAsia="zh-CN"/>
        </w:rPr>
        <w:instrText xml:space="preserve"> HYPERLINK "/Users/apple/Documents\\x/https://huicai.pec.com.cn）进行注册报名（网址建议使用谷歌或360浏览器）" \t "/Users/apple/Documents\\x/_blank" </w:instrText>
      </w:r>
      <w:r>
        <w:rPr>
          <w:rFonts w:hint="default" w:ascii="微软雅黑" w:hAnsi="微软雅黑" w:eastAsia="微软雅黑" w:cs="Arial"/>
          <w:color w:val="000000"/>
          <w:kern w:val="0"/>
          <w:sz w:val="24"/>
          <w:szCs w:val="24"/>
          <w:lang w:val="en-US" w:eastAsia="zh-CN"/>
        </w:rPr>
        <w:fldChar w:fldCharType="separate"/>
      </w:r>
      <w:r>
        <w:rPr>
          <w:rFonts w:hint="default" w:ascii="微软雅黑" w:hAnsi="微软雅黑" w:eastAsia="微软雅黑" w:cs="Arial"/>
          <w:color w:val="000000"/>
          <w:kern w:val="0"/>
          <w:sz w:val="24"/>
          <w:szCs w:val="24"/>
        </w:rPr>
        <w:t>https://huicai.pec.com.cn）进行注册报名（网址建</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360" w:firstLineChars="150"/>
        <w:jc w:val="both"/>
        <w:textAlignment w:val="auto"/>
        <w:outlineLvl w:val="9"/>
        <w:rPr>
          <w:rFonts w:hint="eastAsia" w:ascii="微软雅黑" w:hAnsi="微软雅黑" w:eastAsia="微软雅黑" w:cs="Arial"/>
          <w:color w:val="000000"/>
          <w:kern w:val="0"/>
          <w:sz w:val="24"/>
          <w:szCs w:val="24"/>
        </w:rPr>
      </w:pPr>
      <w:r>
        <w:rPr>
          <w:rFonts w:hint="default" w:ascii="微软雅黑" w:hAnsi="微软雅黑" w:eastAsia="微软雅黑" w:cs="Arial"/>
          <w:color w:val="000000"/>
          <w:kern w:val="0"/>
          <w:sz w:val="24"/>
          <w:szCs w:val="24"/>
        </w:rPr>
        <w:t>议使用谷歌或360浏览器）</w:t>
      </w:r>
      <w:r>
        <w:rPr>
          <w:rFonts w:hint="default" w:ascii="微软雅黑" w:hAnsi="微软雅黑" w:eastAsia="微软雅黑" w:cs="Arial"/>
          <w:color w:val="000000"/>
          <w:kern w:val="0"/>
          <w:sz w:val="24"/>
          <w:szCs w:val="24"/>
          <w:lang w:val="en-US" w:eastAsia="zh-CN"/>
        </w:rPr>
        <w:fldChar w:fldCharType="end"/>
      </w:r>
      <w:r>
        <w:rPr>
          <w:rFonts w:hint="default" w:ascii="微软雅黑" w:hAnsi="微软雅黑" w:eastAsia="微软雅黑" w:cs="Arial"/>
          <w:color w:val="000000"/>
          <w:kern w:val="0"/>
          <w:sz w:val="24"/>
          <w:szCs w:val="24"/>
          <w:lang w:val="en-US" w:eastAsia="zh-CN"/>
        </w:rPr>
        <w:t>，具体操作详见操作手册/操作指南。</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、联系人：</w:t>
      </w:r>
      <w:r>
        <w:rPr>
          <w:rFonts w:hint="eastAsia" w:ascii="微软雅黑" w:hAnsi="微软雅黑" w:eastAsia="微软雅黑" w:cs="Arial"/>
          <w:color w:val="000000"/>
          <w:kern w:val="0"/>
          <w:sz w:val="24"/>
          <w:szCs w:val="24"/>
          <w:lang w:val="en-US" w:eastAsia="zh-Hans"/>
        </w:rPr>
        <w:t>管明</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、电话：</w:t>
      </w:r>
      <w:r>
        <w:rPr>
          <w:rFonts w:hint="default" w:ascii="微软雅黑" w:hAnsi="微软雅黑" w:eastAsia="微软雅黑" w:cs="Arial"/>
          <w:color w:val="000000"/>
          <w:kern w:val="0"/>
          <w:sz w:val="24"/>
          <w:szCs w:val="24"/>
        </w:rPr>
        <w:t>13661982010</w:t>
      </w:r>
    </w:p>
    <w:p>
      <w:pPr>
        <w:spacing w:line="360" w:lineRule="exact"/>
        <w:ind w:left="566" w:leftChars="136" w:hanging="280" w:hangingChars="117"/>
        <w:rPr>
          <w:rFonts w:ascii="微软雅黑" w:hAnsi="微软雅黑" w:eastAsia="微软雅黑" w:cs="Arial"/>
          <w:color w:val="000000"/>
          <w:kern w:val="0"/>
          <w:sz w:val="24"/>
          <w:szCs w:val="24"/>
        </w:rPr>
      </w:pPr>
      <w:r>
        <w:rPr>
          <w:rFonts w:hint="default"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、报名时间：</w:t>
      </w:r>
      <w:r>
        <w:rPr>
          <w:rFonts w:hint="eastAsia" w:ascii="微软雅黑" w:hAnsi="微软雅黑" w:eastAsia="微软雅黑" w:cs="Arial"/>
          <w:b/>
          <w:color w:val="000000"/>
          <w:kern w:val="0"/>
          <w:sz w:val="24"/>
          <w:szCs w:val="24"/>
        </w:rPr>
        <w:t>20</w:t>
      </w:r>
      <w:r>
        <w:rPr>
          <w:rFonts w:hint="default" w:ascii="微软雅黑" w:hAnsi="微软雅黑" w:eastAsia="微软雅黑" w:cs="Arial"/>
          <w:b/>
          <w:color w:val="000000"/>
          <w:kern w:val="0"/>
          <w:sz w:val="24"/>
          <w:szCs w:val="24"/>
        </w:rPr>
        <w:t>22</w:t>
      </w:r>
      <w:r>
        <w:rPr>
          <w:rFonts w:hint="eastAsia" w:ascii="微软雅黑" w:hAnsi="微软雅黑" w:eastAsia="微软雅黑" w:cs="Arial"/>
          <w:b/>
          <w:color w:val="000000"/>
          <w:kern w:val="0"/>
          <w:sz w:val="24"/>
          <w:szCs w:val="24"/>
        </w:rPr>
        <w:t>年</w:t>
      </w:r>
      <w:r>
        <w:rPr>
          <w:rFonts w:hint="default" w:ascii="微软雅黑" w:hAnsi="微软雅黑" w:eastAsia="微软雅黑" w:cs="Arial"/>
          <w:b/>
          <w:color w:val="000000"/>
          <w:kern w:val="0"/>
          <w:sz w:val="24"/>
          <w:szCs w:val="24"/>
          <w:highlight w:val="yellow"/>
        </w:rPr>
        <w:t>7</w:t>
      </w:r>
      <w:r>
        <w:rPr>
          <w:rFonts w:hint="eastAsia" w:ascii="微软雅黑" w:hAnsi="微软雅黑" w:eastAsia="微软雅黑" w:cs="Arial"/>
          <w:b/>
          <w:color w:val="000000"/>
          <w:kern w:val="0"/>
          <w:sz w:val="24"/>
          <w:szCs w:val="24"/>
          <w:highlight w:val="yellow"/>
        </w:rPr>
        <w:t>月</w:t>
      </w:r>
      <w:r>
        <w:rPr>
          <w:rFonts w:hint="default" w:ascii="微软雅黑" w:hAnsi="微软雅黑" w:eastAsia="微软雅黑" w:cs="Arial"/>
          <w:b/>
          <w:color w:val="000000"/>
          <w:kern w:val="0"/>
          <w:sz w:val="24"/>
          <w:szCs w:val="24"/>
          <w:highlight w:val="yellow"/>
        </w:rPr>
        <w:t>29</w:t>
      </w:r>
      <w:r>
        <w:rPr>
          <w:rFonts w:hint="eastAsia" w:ascii="微软雅黑" w:hAnsi="微软雅黑" w:eastAsia="微软雅黑" w:cs="Arial"/>
          <w:b/>
          <w:color w:val="000000"/>
          <w:kern w:val="0"/>
          <w:sz w:val="24"/>
          <w:szCs w:val="24"/>
          <w:highlight w:val="yellow"/>
        </w:rPr>
        <w:t>日</w:t>
      </w:r>
      <w:r>
        <w:rPr>
          <w:rFonts w:hint="eastAsia" w:ascii="微软雅黑" w:hAnsi="微软雅黑" w:eastAsia="微软雅黑" w:cs="Arial"/>
          <w:b/>
          <w:color w:val="000000"/>
          <w:kern w:val="0"/>
          <w:sz w:val="24"/>
          <w:szCs w:val="24"/>
        </w:rPr>
        <w:t>08时至20</w:t>
      </w:r>
      <w:r>
        <w:rPr>
          <w:rFonts w:hint="default" w:ascii="微软雅黑" w:hAnsi="微软雅黑" w:eastAsia="微软雅黑" w:cs="Arial"/>
          <w:b/>
          <w:color w:val="000000"/>
          <w:kern w:val="0"/>
          <w:sz w:val="24"/>
          <w:szCs w:val="24"/>
        </w:rPr>
        <w:t>22</w:t>
      </w:r>
      <w:r>
        <w:rPr>
          <w:rFonts w:hint="eastAsia" w:ascii="微软雅黑" w:hAnsi="微软雅黑" w:eastAsia="微软雅黑" w:cs="Arial"/>
          <w:b/>
          <w:color w:val="000000"/>
          <w:kern w:val="0"/>
          <w:sz w:val="24"/>
          <w:szCs w:val="24"/>
        </w:rPr>
        <w:t>年</w:t>
      </w:r>
      <w:r>
        <w:rPr>
          <w:rFonts w:hint="default" w:ascii="微软雅黑" w:hAnsi="微软雅黑" w:eastAsia="微软雅黑" w:cs="Arial"/>
          <w:b/>
          <w:color w:val="000000"/>
          <w:kern w:val="0"/>
          <w:sz w:val="24"/>
          <w:szCs w:val="24"/>
          <w:highlight w:val="yellow"/>
        </w:rPr>
        <w:t>8</w:t>
      </w:r>
      <w:r>
        <w:rPr>
          <w:rFonts w:hint="eastAsia" w:ascii="微软雅黑" w:hAnsi="微软雅黑" w:eastAsia="微软雅黑" w:cs="Arial"/>
          <w:b/>
          <w:color w:val="000000"/>
          <w:kern w:val="0"/>
          <w:sz w:val="24"/>
          <w:szCs w:val="24"/>
          <w:highlight w:val="yellow"/>
        </w:rPr>
        <w:t>月</w:t>
      </w:r>
      <w:r>
        <w:rPr>
          <w:rFonts w:hint="default" w:ascii="微软雅黑" w:hAnsi="微软雅黑" w:eastAsia="微软雅黑" w:cs="Arial"/>
          <w:b/>
          <w:color w:val="000000"/>
          <w:kern w:val="0"/>
          <w:sz w:val="24"/>
          <w:szCs w:val="24"/>
          <w:highlight w:val="yellow"/>
        </w:rPr>
        <w:t>4</w:t>
      </w:r>
      <w:r>
        <w:rPr>
          <w:rFonts w:hint="eastAsia" w:ascii="微软雅黑" w:hAnsi="微软雅黑" w:eastAsia="微软雅黑" w:cs="Arial"/>
          <w:b/>
          <w:color w:val="000000"/>
          <w:kern w:val="0"/>
          <w:sz w:val="24"/>
          <w:szCs w:val="24"/>
          <w:highlight w:val="yellow"/>
        </w:rPr>
        <w:t>日</w:t>
      </w:r>
      <w:r>
        <w:rPr>
          <w:rFonts w:hint="eastAsia" w:ascii="微软雅黑" w:hAnsi="微软雅黑" w:eastAsia="微软雅黑" w:cs="Arial"/>
          <w:b/>
          <w:color w:val="000000"/>
          <w:kern w:val="0"/>
          <w:sz w:val="24"/>
          <w:szCs w:val="24"/>
        </w:rPr>
        <w:t>17时止</w:t>
      </w:r>
    </w:p>
    <w:p>
      <w:pPr>
        <w:numPr>
          <w:ilvl w:val="0"/>
          <w:numId w:val="1"/>
        </w:numPr>
        <w:spacing w:line="360" w:lineRule="exact"/>
        <w:jc w:val="left"/>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A、资质初审合格后，将统一安排参与招投标工作。</w:t>
      </w:r>
    </w:p>
    <w:p>
      <w:pPr>
        <w:spacing w:line="360" w:lineRule="exact"/>
        <w:ind w:left="566" w:leftChars="136" w:hanging="280" w:hangingChars="117"/>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bookmarkStart w:id="0" w:name="_GoBack"/>
      <w:bookmarkEnd w:id="0"/>
    </w:p>
    <w:p>
      <w:pPr>
        <w:widowControl/>
        <w:spacing w:line="360" w:lineRule="exact"/>
        <w:ind w:left="360" w:hanging="360" w:hangingChars="15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ind w:right="200"/>
        <w:jc w:val="right"/>
        <w:rPr>
          <w:rFonts w:hint="eastAsia" w:ascii="宋体" w:hAnsi="宋体"/>
          <w:bCs/>
          <w:sz w:val="20"/>
          <w:szCs w:val="24"/>
          <w:u w:val="single"/>
        </w:rPr>
      </w:pPr>
      <w:r>
        <w:rPr>
          <w:rFonts w:hint="eastAsia" w:ascii="宋体" w:hAnsi="宋体"/>
          <w:bCs/>
          <w:sz w:val="20"/>
          <w:szCs w:val="24"/>
        </w:rPr>
        <w:t>引进项目：</w:t>
      </w:r>
      <w:r>
        <w:rPr>
          <w:rFonts w:hint="eastAsia" w:ascii="宋体" w:hAnsi="宋体"/>
          <w:bCs/>
          <w:sz w:val="20"/>
          <w:szCs w:val="24"/>
          <w:u w:val="single"/>
        </w:rPr>
        <w:t>昆明统一2022年-</w:t>
      </w:r>
      <w:r>
        <w:rPr>
          <w:rFonts w:ascii="宋体" w:hAnsi="宋体"/>
          <w:bCs/>
          <w:sz w:val="20"/>
          <w:szCs w:val="24"/>
          <w:u w:val="single"/>
        </w:rPr>
        <w:t>20</w:t>
      </w:r>
      <w:r>
        <w:rPr>
          <w:rFonts w:hint="eastAsia" w:ascii="宋体" w:hAnsi="宋体"/>
          <w:bCs/>
          <w:sz w:val="20"/>
          <w:szCs w:val="24"/>
          <w:u w:val="single"/>
        </w:rPr>
        <w:t>24年度食堂外包服务项目</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ind w:right="300"/>
        <w:jc w:val="right"/>
        <w:rPr>
          <w:b/>
          <w:sz w:val="28"/>
          <w:szCs w:val="28"/>
          <w:u w:val="single"/>
        </w:rPr>
      </w:pPr>
    </w:p>
    <w:p>
      <w:pPr>
        <w:jc w:val="left"/>
        <w:rPr>
          <w:bCs/>
          <w:sz w:val="18"/>
          <w:szCs w:val="18"/>
        </w:rPr>
      </w:pPr>
      <w:r>
        <w:rPr>
          <w:rFonts w:hint="eastAsia"/>
          <w:bCs/>
          <w:sz w:val="18"/>
          <w:szCs w:val="18"/>
        </w:rPr>
        <w:t>备注：以上信息带 * 项目为必填项。</w:t>
      </w:r>
    </w:p>
    <w:p>
      <w:pPr>
        <w:jc w:val="left"/>
        <w:rPr>
          <w:bCs/>
          <w:sz w:val="18"/>
          <w:szCs w:val="18"/>
        </w:rPr>
      </w:pPr>
    </w:p>
    <w:p>
      <w:pPr>
        <w:jc w:val="center"/>
        <w:rPr>
          <w:bCs/>
          <w:sz w:val="18"/>
          <w:szCs w:val="18"/>
        </w:rPr>
      </w:pPr>
      <w:r>
        <w:rPr>
          <w:rFonts w:hint="eastAsia"/>
          <w:sz w:val="36"/>
          <w:szCs w:val="36"/>
        </w:rPr>
        <w:t>授权委托书</w:t>
      </w:r>
    </w:p>
    <w:p>
      <w:pPr>
        <w:rPr>
          <w:sz w:val="28"/>
        </w:rPr>
      </w:pPr>
      <w:r>
        <w:rPr>
          <w:rFonts w:hint="eastAsia"/>
          <w:sz w:val="28"/>
        </w:rPr>
        <w:t>授权公司：</w:t>
      </w:r>
    </w:p>
    <w:p>
      <w:pPr>
        <w:rPr>
          <w:rFonts w:hint="eastAsia"/>
          <w:sz w:val="28"/>
        </w:rPr>
      </w:pPr>
      <w:r>
        <w:rPr>
          <w:rFonts w:hint="eastAsia"/>
          <w:sz w:val="28"/>
        </w:rPr>
        <w:t>法定代表人：                       身份证号：</w:t>
      </w:r>
    </w:p>
    <w:p>
      <w:pPr>
        <w:rPr>
          <w:rFonts w:hint="eastAsia"/>
          <w:sz w:val="28"/>
        </w:rPr>
      </w:pPr>
      <w:r>
        <w:rPr>
          <w:rFonts w:hint="eastAsia"/>
          <w:sz w:val="28"/>
        </w:rPr>
        <w:t>单位地址：</w:t>
      </w:r>
    </w:p>
    <w:p>
      <w:pPr>
        <w:rPr>
          <w:sz w:val="28"/>
        </w:rPr>
      </w:pPr>
      <w:r>
        <w:rPr>
          <w:rFonts w:hint="eastAsia"/>
          <w:sz w:val="28"/>
        </w:rPr>
        <w:t>法人手机号码：</w:t>
      </w:r>
    </w:p>
    <w:p>
      <w:pPr>
        <w:rPr>
          <w:rFonts w:hint="eastAsia"/>
          <w:sz w:val="28"/>
        </w:rPr>
      </w:pPr>
      <w:r>
        <w:rPr>
          <w:rFonts w:hint="eastAsia"/>
          <w:sz w:val="28"/>
        </w:rPr>
        <w:t>受托人：                            身份证号码：</w:t>
      </w:r>
    </w:p>
    <w:p>
      <w:pPr>
        <w:rPr>
          <w:sz w:val="28"/>
        </w:rPr>
      </w:pPr>
      <w:r>
        <w:rPr>
          <w:rFonts w:hint="eastAsia"/>
          <w:sz w:val="28"/>
        </w:rPr>
        <w:t>受托人手机号码：                    单位及职务：</w:t>
      </w:r>
    </w:p>
    <w:p>
      <w:pPr>
        <w:rPr>
          <w:rFonts w:hint="eastAsia"/>
          <w:sz w:val="28"/>
        </w:rPr>
      </w:pPr>
      <w:r>
        <w:rPr>
          <w:rFonts w:hint="eastAsia"/>
          <w:sz w:val="28"/>
        </w:rPr>
        <w:t>住址：                               邮箱：</w:t>
      </w:r>
    </w:p>
    <w:p>
      <w:pPr>
        <w:rPr>
          <w:b/>
          <w:sz w:val="28"/>
        </w:rPr>
      </w:pPr>
      <w:r>
        <w:rPr>
          <w:rFonts w:hint="eastAsia"/>
          <w:b/>
          <w:sz w:val="28"/>
        </w:rPr>
        <w:t>授权事项：</w:t>
      </w:r>
    </w:p>
    <w:p>
      <w:pPr>
        <w:tabs>
          <w:tab w:val="left" w:pos="284"/>
        </w:tabs>
        <w:autoSpaceDE w:val="0"/>
        <w:autoSpaceDN w:val="0"/>
        <w:adjustRightInd w:val="0"/>
        <w:jc w:val="left"/>
        <w:rPr>
          <w:rFonts w:ascii="宋体" w:cs="宋体"/>
          <w:b/>
          <w:bCs/>
          <w:color w:val="000000"/>
          <w:kern w:val="0"/>
          <w:sz w:val="24"/>
          <w:szCs w:val="24"/>
        </w:rPr>
      </w:pPr>
      <w:r>
        <w:rPr>
          <w:rFonts w:hint="eastAsia"/>
          <w:sz w:val="28"/>
        </w:rPr>
        <w:t>授权受托人代为参加</w:t>
      </w:r>
      <w:r>
        <w:rPr>
          <w:rFonts w:hint="eastAsia"/>
          <w:sz w:val="28"/>
          <w:u w:val="single"/>
        </w:rPr>
        <w:t xml:space="preserve"> 昆明统一企业食品有限公司2022年度-2024年度食堂外包服务</w:t>
      </w:r>
      <w:r>
        <w:rPr>
          <w:rFonts w:hint="eastAsia"/>
          <w:sz w:val="28"/>
        </w:rPr>
        <w:t>项目投标活动。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b/>
          <w:sz w:val="28"/>
        </w:rPr>
        <w:t>昆明统一企业有限公司</w:t>
      </w:r>
      <w:r>
        <w:rPr>
          <w:rFonts w:hint="eastAsia"/>
          <w:sz w:val="28"/>
        </w:rPr>
        <w:t>项目招标活动结束时止，如中标至与招标人签订项目合同执行完毕为止。</w:t>
      </w:r>
    </w:p>
    <w:p>
      <w:pPr>
        <w:ind w:firstLine="5040" w:firstLineChars="1800"/>
        <w:rPr>
          <w:sz w:val="28"/>
        </w:rPr>
      </w:pPr>
    </w:p>
    <w:p>
      <w:pPr>
        <w:ind w:firstLine="5040" w:firstLineChars="1800"/>
        <w:rPr>
          <w:sz w:val="28"/>
        </w:rPr>
      </w:pPr>
    </w:p>
    <w:p>
      <w:pPr>
        <w:ind w:firstLine="5040" w:firstLineChars="1800"/>
        <w:rPr>
          <w:sz w:val="28"/>
        </w:rPr>
      </w:pPr>
    </w:p>
    <w:p>
      <w:pPr>
        <w:ind w:firstLine="5040" w:firstLineChars="1800"/>
        <w:rPr>
          <w:sz w:val="28"/>
        </w:rPr>
      </w:pPr>
      <w:r>
        <w:rPr>
          <w:rFonts w:hint="eastAsia"/>
          <w:sz w:val="28"/>
        </w:rPr>
        <w:t>授权公司(盖公章)：</w:t>
      </w:r>
    </w:p>
    <w:p>
      <w:pPr>
        <w:ind w:firstLine="570"/>
        <w:jc w:val="center"/>
        <w:rPr>
          <w:sz w:val="28"/>
        </w:rPr>
      </w:pPr>
      <w:r>
        <w:rPr>
          <w:rFonts w:hint="eastAsia"/>
          <w:sz w:val="28"/>
        </w:rPr>
        <w:t xml:space="preserve">           法定代表人（签字）：</w:t>
      </w:r>
    </w:p>
    <w:p>
      <w:pPr>
        <w:ind w:firstLine="570"/>
        <w:jc w:val="center"/>
        <w:rPr>
          <w:sz w:val="28"/>
        </w:rPr>
      </w:pPr>
      <w:r>
        <w:rPr>
          <w:rFonts w:hint="eastAsia"/>
          <w:sz w:val="28"/>
        </w:rPr>
        <w:t xml:space="preserve">                签署日期：   年   月  日</w:t>
      </w:r>
    </w:p>
    <w:p>
      <w:pPr>
        <w:autoSpaceDE w:val="0"/>
        <w:autoSpaceDN w:val="0"/>
        <w:adjustRightInd w:val="0"/>
        <w:spacing w:line="440" w:lineRule="exact"/>
        <w:jc w:val="left"/>
        <w:rPr>
          <w:kern w:val="0"/>
        </w:rPr>
      </w:pPr>
    </w:p>
    <w:p>
      <w:pPr>
        <w:autoSpaceDE w:val="0"/>
        <w:autoSpaceDN w:val="0"/>
        <w:ind w:left="-1" w:firstLine="480" w:firstLineChars="200"/>
        <w:jc w:val="left"/>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汉仪旗黑">
    <w:panose1 w:val="00020600040101010101"/>
    <w:charset w:val="86"/>
    <w:family w:val="auto"/>
    <w:pitch w:val="default"/>
    <w:sig w:usb0="A00002BF" w:usb1="1ACF7CFA" w:usb2="00000016" w:usb3="00000000" w:csb0="0004009F" w:csb1="DFD70000"/>
  </w:font>
  <w:font w:name="PMingLiU">
    <w:altName w:val="宋体-繁"/>
    <w:panose1 w:val="02010601000101010101"/>
    <w:charset w:val="00"/>
    <w:family w:val="auto"/>
    <w:pitch w:val="default"/>
    <w:sig w:usb0="00000000" w:usb1="00000000" w:usb2="00000010" w:usb3="00000000" w:csb0="00100000" w:csb1="00000000"/>
  </w:font>
  <w:font w:name="微软雅黑">
    <w:altName w:val="汉仪旗黑"/>
    <w:panose1 w:val="020B0503020204020204"/>
    <w:charset w:val="00"/>
    <w:family w:val="swiss"/>
    <w:pitch w:val="default"/>
    <w:sig w:usb0="00000000" w:usb1="00000000" w:usb2="00000016" w:usb3="00000000" w:csb0="0004001F" w:csb1="00000000"/>
  </w:font>
  <w:font w:name="Symbol">
    <w:altName w:val="Kingsoft Sign"/>
    <w:panose1 w:val="05050102010706020507"/>
    <w:charset w:val="00"/>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汉仪中等线KW">
    <w:panose1 w:val="01010104010101010101"/>
    <w:charset w:val="86"/>
    <w:family w:val="auto"/>
    <w:pitch w:val="default"/>
    <w:sig w:usb0="800002BF" w:usb1="004F7CFA" w:usb2="00000000" w:usb3="00000000" w:csb0="00040001" w:csb1="00000000"/>
  </w:font>
  <w:font w:name="-apple-system">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lear" w:pos="4153"/>
      </w:tabs>
      <w:jc w:val="both"/>
      <w:rPr>
        <w:sz w:val="10"/>
      </w:rPr>
    </w:pPr>
    <w:r>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1F121"/>
    <w:multiLevelType w:val="singleLevel"/>
    <w:tmpl w:val="62E1F12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attachedTemplate r:id="rId1"/>
  <w:documentProtection w:enforcement="0"/>
  <w:defaultTabStop w:val="425"/>
  <w:autoHyphenation/>
  <w:drawingGridHorizontalSpacing w:val="105"/>
  <w:drawingGridVerticalSpacing w:val="20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D742D"/>
    <w:rsid w:val="00001C99"/>
    <w:rsid w:val="00002669"/>
    <w:rsid w:val="00002796"/>
    <w:rsid w:val="00004843"/>
    <w:rsid w:val="00006AB0"/>
    <w:rsid w:val="0000772A"/>
    <w:rsid w:val="00010458"/>
    <w:rsid w:val="000122B4"/>
    <w:rsid w:val="000209C0"/>
    <w:rsid w:val="00021910"/>
    <w:rsid w:val="00026C06"/>
    <w:rsid w:val="00030AA8"/>
    <w:rsid w:val="00030B76"/>
    <w:rsid w:val="00033555"/>
    <w:rsid w:val="00033E9D"/>
    <w:rsid w:val="00033FB1"/>
    <w:rsid w:val="00034123"/>
    <w:rsid w:val="00041A4A"/>
    <w:rsid w:val="0004354F"/>
    <w:rsid w:val="00043F0F"/>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A78"/>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3101"/>
    <w:rsid w:val="00213A7F"/>
    <w:rsid w:val="002156C2"/>
    <w:rsid w:val="002160C8"/>
    <w:rsid w:val="00221631"/>
    <w:rsid w:val="00222477"/>
    <w:rsid w:val="00223832"/>
    <w:rsid w:val="00224BD7"/>
    <w:rsid w:val="00227CC6"/>
    <w:rsid w:val="00230979"/>
    <w:rsid w:val="00231BAD"/>
    <w:rsid w:val="00231DD0"/>
    <w:rsid w:val="00233148"/>
    <w:rsid w:val="00233B34"/>
    <w:rsid w:val="002340B0"/>
    <w:rsid w:val="00235A17"/>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4A46"/>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4CF2"/>
    <w:rsid w:val="003E6BEC"/>
    <w:rsid w:val="003F01BF"/>
    <w:rsid w:val="003F1D15"/>
    <w:rsid w:val="003F59BA"/>
    <w:rsid w:val="003F5A44"/>
    <w:rsid w:val="003F7D8B"/>
    <w:rsid w:val="00401946"/>
    <w:rsid w:val="004037EA"/>
    <w:rsid w:val="00404E60"/>
    <w:rsid w:val="00407112"/>
    <w:rsid w:val="00411E3D"/>
    <w:rsid w:val="0041275F"/>
    <w:rsid w:val="004147EE"/>
    <w:rsid w:val="004176F2"/>
    <w:rsid w:val="00417E5D"/>
    <w:rsid w:val="004217CD"/>
    <w:rsid w:val="0042245E"/>
    <w:rsid w:val="00422570"/>
    <w:rsid w:val="0042327D"/>
    <w:rsid w:val="004242C1"/>
    <w:rsid w:val="00426617"/>
    <w:rsid w:val="00430303"/>
    <w:rsid w:val="0043065A"/>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2CC5"/>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6B94"/>
    <w:rsid w:val="0057798A"/>
    <w:rsid w:val="00577E0E"/>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2F49"/>
    <w:rsid w:val="005F4BF2"/>
    <w:rsid w:val="005F54ED"/>
    <w:rsid w:val="005F6D0C"/>
    <w:rsid w:val="005F7CA1"/>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0469"/>
    <w:rsid w:val="006C3712"/>
    <w:rsid w:val="006C457C"/>
    <w:rsid w:val="006C7FBE"/>
    <w:rsid w:val="006D07B7"/>
    <w:rsid w:val="006D1347"/>
    <w:rsid w:val="006D1C2D"/>
    <w:rsid w:val="006D29F6"/>
    <w:rsid w:val="006D57FE"/>
    <w:rsid w:val="006D6962"/>
    <w:rsid w:val="006D766A"/>
    <w:rsid w:val="006E02F7"/>
    <w:rsid w:val="006E0C3B"/>
    <w:rsid w:val="006E0C54"/>
    <w:rsid w:val="006E27EE"/>
    <w:rsid w:val="006E28E0"/>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17B02"/>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214"/>
    <w:rsid w:val="00785C2D"/>
    <w:rsid w:val="0078677B"/>
    <w:rsid w:val="0079090D"/>
    <w:rsid w:val="00791D28"/>
    <w:rsid w:val="0079293F"/>
    <w:rsid w:val="00793224"/>
    <w:rsid w:val="00793E29"/>
    <w:rsid w:val="00795835"/>
    <w:rsid w:val="00796DE7"/>
    <w:rsid w:val="00797BBD"/>
    <w:rsid w:val="007A19DA"/>
    <w:rsid w:val="007A1DA7"/>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D77CD"/>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3E28"/>
    <w:rsid w:val="00967518"/>
    <w:rsid w:val="00967ABE"/>
    <w:rsid w:val="00970EC2"/>
    <w:rsid w:val="009722DF"/>
    <w:rsid w:val="0097324B"/>
    <w:rsid w:val="00973AAE"/>
    <w:rsid w:val="009745D6"/>
    <w:rsid w:val="00974BC7"/>
    <w:rsid w:val="009765A2"/>
    <w:rsid w:val="009810A6"/>
    <w:rsid w:val="0098360B"/>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D732B"/>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069"/>
    <w:rsid w:val="00A414A4"/>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5EAF"/>
    <w:rsid w:val="00B76CAC"/>
    <w:rsid w:val="00B80ED8"/>
    <w:rsid w:val="00B8122E"/>
    <w:rsid w:val="00B8177C"/>
    <w:rsid w:val="00B81C86"/>
    <w:rsid w:val="00B82561"/>
    <w:rsid w:val="00B835BA"/>
    <w:rsid w:val="00B8548A"/>
    <w:rsid w:val="00B869A7"/>
    <w:rsid w:val="00B91DF5"/>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2889"/>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4432"/>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00B5"/>
    <w:rsid w:val="00D522CA"/>
    <w:rsid w:val="00D671BF"/>
    <w:rsid w:val="00D67D34"/>
    <w:rsid w:val="00D72CA4"/>
    <w:rsid w:val="00D73789"/>
    <w:rsid w:val="00D7462E"/>
    <w:rsid w:val="00D74925"/>
    <w:rsid w:val="00D7545D"/>
    <w:rsid w:val="00D76544"/>
    <w:rsid w:val="00D76739"/>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B75B4"/>
    <w:rsid w:val="00DC03F4"/>
    <w:rsid w:val="00DC061E"/>
    <w:rsid w:val="00DC2203"/>
    <w:rsid w:val="00DC4211"/>
    <w:rsid w:val="00DC4C62"/>
    <w:rsid w:val="00DC5242"/>
    <w:rsid w:val="00DC71EA"/>
    <w:rsid w:val="00DD1A4D"/>
    <w:rsid w:val="00DD4811"/>
    <w:rsid w:val="00DD48F9"/>
    <w:rsid w:val="00DE0126"/>
    <w:rsid w:val="00DE25DE"/>
    <w:rsid w:val="00DE3C96"/>
    <w:rsid w:val="00DE618F"/>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4EC"/>
    <w:rsid w:val="00E926C7"/>
    <w:rsid w:val="00E9281D"/>
    <w:rsid w:val="00E93598"/>
    <w:rsid w:val="00EA2BF9"/>
    <w:rsid w:val="00EA38C2"/>
    <w:rsid w:val="00EA5AE4"/>
    <w:rsid w:val="00EA7F0B"/>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3946"/>
    <w:rsid w:val="00F23B15"/>
    <w:rsid w:val="00F24BCE"/>
    <w:rsid w:val="00F25320"/>
    <w:rsid w:val="00F256CA"/>
    <w:rsid w:val="00F3055A"/>
    <w:rsid w:val="00F30EA8"/>
    <w:rsid w:val="00F32DE2"/>
    <w:rsid w:val="00F339C4"/>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4C13"/>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0D49"/>
    <w:rsid w:val="00F97BAE"/>
    <w:rsid w:val="00FA06E3"/>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36FD556F"/>
    <w:rsid w:val="3EFE206A"/>
    <w:rsid w:val="5ED44019"/>
    <w:rsid w:val="6ECDBF25"/>
    <w:rsid w:val="6FDF73BF"/>
    <w:rsid w:val="7EDEA904"/>
    <w:rsid w:val="DCEE2C42"/>
    <w:rsid w:val="EFFC93D5"/>
    <w:rsid w:val="F76F78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0"/>
    <w:unhideWhenUsed/>
    <w:qFormat/>
    <w:uiPriority w:val="0"/>
    <w:rPr>
      <w:b/>
      <w:bCs/>
    </w:rPr>
  </w:style>
  <w:style w:type="paragraph" w:styleId="3">
    <w:name w:val="annotation text"/>
    <w:basedOn w:val="1"/>
    <w:link w:val="19"/>
    <w:unhideWhenUsed/>
    <w:qFormat/>
    <w:uiPriority w:val="0"/>
    <w:pPr>
      <w:jc w:val="left"/>
    </w:pPr>
  </w:style>
  <w:style w:type="paragraph" w:styleId="4">
    <w:name w:val="Document Map"/>
    <w:basedOn w:val="1"/>
    <w:semiHidden/>
    <w:qFormat/>
    <w:uiPriority w:val="0"/>
    <w:pPr>
      <w:shd w:val="clear" w:color="auto" w:fill="000080"/>
    </w:pPr>
  </w:style>
  <w:style w:type="paragraph" w:styleId="5">
    <w:name w:val="Body Text Indent"/>
    <w:basedOn w:val="1"/>
    <w:qFormat/>
    <w:uiPriority w:val="0"/>
    <w:pPr>
      <w:ind w:firstLine="480" w:firstLineChars="200"/>
    </w:pPr>
    <w:rPr>
      <w:sz w:val="24"/>
      <w:szCs w:val="24"/>
    </w:rPr>
  </w:style>
  <w:style w:type="paragraph" w:styleId="6">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7">
    <w:name w:val="Date"/>
    <w:basedOn w:val="1"/>
    <w:next w:val="1"/>
    <w:qFormat/>
    <w:uiPriority w:val="0"/>
    <w:pPr>
      <w:ind w:left="100" w:leftChars="2500"/>
    </w:pPr>
    <w:rPr>
      <w:sz w:val="24"/>
    </w:rPr>
  </w:style>
  <w:style w:type="paragraph" w:styleId="8">
    <w:name w:val="Balloon Text"/>
    <w:basedOn w:val="1"/>
    <w:semiHidden/>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qFormat/>
    <w:uiPriority w:val="0"/>
    <w:pPr>
      <w:spacing w:before="240" w:after="60"/>
      <w:jc w:val="center"/>
      <w:outlineLvl w:val="0"/>
    </w:pPr>
    <w:rPr>
      <w:rFonts w:ascii="Arial" w:hAnsi="Arial" w:eastAsia="PMingLiU"/>
      <w:b/>
      <w:sz w:val="32"/>
      <w:lang w:eastAsia="zh-TW"/>
    </w:rPr>
  </w:style>
  <w:style w:type="character" w:styleId="14">
    <w:name w:val="page number"/>
    <w:basedOn w:val="13"/>
    <w:qFormat/>
    <w:uiPriority w:val="0"/>
  </w:style>
  <w:style w:type="character" w:styleId="15">
    <w:name w:val="Hyperlink"/>
    <w:qFormat/>
    <w:uiPriority w:val="0"/>
    <w:rPr>
      <w:color w:val="333333"/>
      <w:u w:val="none"/>
    </w:rPr>
  </w:style>
  <w:style w:type="character" w:styleId="16">
    <w:name w:val="annotation reference"/>
    <w:unhideWhenUsed/>
    <w:qFormat/>
    <w:uiPriority w:val="0"/>
    <w:rPr>
      <w:sz w:val="21"/>
      <w:szCs w:val="21"/>
    </w:rPr>
  </w:style>
  <w:style w:type="paragraph" w:customStyle="1" w:styleId="18">
    <w:name w:val="List Paragraph"/>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9"/>
    <w:qFormat/>
    <w:uiPriority w:val="99"/>
    <w:rPr>
      <w:kern w:val="2"/>
      <w:sz w:val="18"/>
    </w:rPr>
  </w:style>
  <w:style w:type="character" w:customStyle="1" w:styleId="23">
    <w:name w:val="页眉 Char"/>
    <w:link w:val="10"/>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标准书模板.dot</Template>
  <Company>Kunshan Research Institute,PEC</Company>
  <Pages>3</Pages>
  <Words>294</Words>
  <Characters>1681</Characters>
  <Lines>14</Lines>
  <Paragraphs>3</Paragraphs>
  <ScaleCrop>false</ScaleCrop>
  <LinksUpToDate>false</LinksUpToDate>
  <CharactersWithSpaces>1972</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2020-12-29T23:40:00Z</dcterms:created>
  <dc:creator>grdpec</dc:creator>
  <cp:keywords>标准</cp:keywords>
  <cp:lastModifiedBy>apple</cp:lastModifiedBy>
  <cp:lastPrinted>2017-11-14T17:02:00Z</cp:lastPrinted>
  <dcterms:modified xsi:type="dcterms:W3CDTF">2022-07-28T10:00:48Z</dcterms:modified>
  <dc:subject>昆山研究所标准书模板</dc:subject>
  <dc:title>stdbook</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