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长沙统一企业有限公司针对</w:t>
      </w:r>
      <w:r>
        <w:rPr>
          <w:rFonts w:hint="eastAsia" w:ascii="微软雅黑" w:hAnsi="微软雅黑" w:eastAsia="微软雅黑" w:cs="Arial"/>
          <w:b/>
          <w:color w:val="000000"/>
          <w:kern w:val="0"/>
          <w:sz w:val="24"/>
          <w:szCs w:val="24"/>
        </w:rPr>
        <w:t>2022-2024年度保洁/绿化养护服务项目</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bookmarkStart w:id="0" w:name="_GoBack"/>
      <w:bookmarkEnd w:id="0"/>
    </w:p>
    <w:p>
      <w:pPr>
        <w:widowControl/>
        <w:spacing w:line="360" w:lineRule="exact"/>
        <w:ind w:firstLine="360" w:firstLineChars="150"/>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时间：20</w:t>
      </w:r>
      <w:r>
        <w:rPr>
          <w:rFonts w:hint="eastAsia" w:ascii="微软雅黑" w:hAnsi="微软雅黑" w:eastAsia="微软雅黑" w:cs="Arial"/>
          <w:color w:val="000000"/>
          <w:kern w:val="0"/>
          <w:sz w:val="24"/>
          <w:szCs w:val="24"/>
        </w:rPr>
        <w:t>22</w:t>
      </w:r>
      <w:r>
        <w:rPr>
          <w:rFonts w:ascii="微软雅黑" w:hAnsi="微软雅黑" w:eastAsia="微软雅黑" w:cs="Arial"/>
          <w:color w:val="000000"/>
          <w:kern w:val="0"/>
          <w:sz w:val="24"/>
          <w:szCs w:val="24"/>
        </w:rPr>
        <w:t>年</w:t>
      </w:r>
      <w:r>
        <w:rPr>
          <w:rFonts w:hint="eastAsia" w:ascii="微软雅黑" w:hAnsi="微软雅黑" w:eastAsia="微软雅黑" w:cs="Arial"/>
          <w:color w:val="000000"/>
          <w:kern w:val="0"/>
          <w:sz w:val="24"/>
          <w:szCs w:val="24"/>
        </w:rPr>
        <w:t>09</w:t>
      </w:r>
      <w:r>
        <w:rPr>
          <w:rFonts w:ascii="微软雅黑" w:hAnsi="微软雅黑" w:eastAsia="微软雅黑" w:cs="Arial"/>
          <w:color w:val="000000"/>
          <w:kern w:val="0"/>
          <w:sz w:val="24"/>
          <w:szCs w:val="24"/>
        </w:rPr>
        <w:t>月</w:t>
      </w:r>
      <w:r>
        <w:rPr>
          <w:rFonts w:hint="eastAsia" w:ascii="微软雅黑" w:hAnsi="微软雅黑" w:eastAsia="微软雅黑" w:cs="Arial"/>
          <w:color w:val="000000"/>
          <w:kern w:val="0"/>
          <w:sz w:val="24"/>
          <w:szCs w:val="24"/>
        </w:rPr>
        <w:t>01</w:t>
      </w:r>
      <w:r>
        <w:rPr>
          <w:rFonts w:ascii="微软雅黑" w:hAnsi="微软雅黑" w:eastAsia="微软雅黑" w:cs="Arial"/>
          <w:color w:val="000000"/>
          <w:kern w:val="0"/>
          <w:sz w:val="24"/>
          <w:szCs w:val="24"/>
        </w:rPr>
        <w:t>日至20</w:t>
      </w:r>
      <w:r>
        <w:rPr>
          <w:rFonts w:hint="eastAsia" w:ascii="微软雅黑" w:hAnsi="微软雅黑" w:eastAsia="微软雅黑" w:cs="Arial"/>
          <w:color w:val="000000"/>
          <w:kern w:val="0"/>
          <w:sz w:val="24"/>
          <w:szCs w:val="24"/>
        </w:rPr>
        <w:t>24</w:t>
      </w:r>
      <w:r>
        <w:rPr>
          <w:rFonts w:ascii="微软雅黑" w:hAnsi="微软雅黑" w:eastAsia="微软雅黑" w:cs="Arial"/>
          <w:color w:val="000000"/>
          <w:kern w:val="0"/>
          <w:sz w:val="24"/>
          <w:szCs w:val="24"/>
        </w:rPr>
        <w:t>年</w:t>
      </w:r>
      <w:r>
        <w:rPr>
          <w:rFonts w:hint="eastAsia" w:ascii="微软雅黑" w:hAnsi="微软雅黑" w:eastAsia="微软雅黑" w:cs="Arial"/>
          <w:color w:val="000000"/>
          <w:kern w:val="0"/>
          <w:sz w:val="24"/>
          <w:szCs w:val="24"/>
        </w:rPr>
        <w:t>08</w:t>
      </w:r>
      <w:r>
        <w:rPr>
          <w:rFonts w:ascii="微软雅黑" w:hAnsi="微软雅黑" w:eastAsia="微软雅黑" w:cs="Arial"/>
          <w:color w:val="000000"/>
          <w:kern w:val="0"/>
          <w:sz w:val="24"/>
          <w:szCs w:val="24"/>
        </w:rPr>
        <w:t>月</w:t>
      </w:r>
      <w:r>
        <w:rPr>
          <w:rFonts w:hint="eastAsia" w:ascii="微软雅黑" w:hAnsi="微软雅黑" w:eastAsia="微软雅黑" w:cs="Arial"/>
          <w:color w:val="000000"/>
          <w:kern w:val="0"/>
          <w:sz w:val="24"/>
          <w:szCs w:val="24"/>
        </w:rPr>
        <w:t>31</w:t>
      </w:r>
      <w:r>
        <w:rPr>
          <w:rFonts w:ascii="微软雅黑" w:hAnsi="微软雅黑" w:eastAsia="微软雅黑" w:cs="Arial"/>
          <w:color w:val="000000"/>
          <w:kern w:val="0"/>
          <w:sz w:val="24"/>
          <w:szCs w:val="24"/>
        </w:rPr>
        <w:t>日</w:t>
      </w:r>
      <w:r>
        <w:rPr>
          <w:rFonts w:hint="eastAsia" w:ascii="微软雅黑" w:hAnsi="微软雅黑" w:eastAsia="微软雅黑" w:cs="Arial"/>
          <w:color w:val="000000"/>
          <w:kern w:val="0"/>
          <w:sz w:val="24"/>
          <w:szCs w:val="24"/>
        </w:rPr>
        <w:t>（以实际签订时间为准，期限两年）</w:t>
      </w:r>
    </w:p>
    <w:p>
      <w:pPr>
        <w:widowControl/>
        <w:spacing w:line="36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项目地点：长沙市开福区中青路1301号</w:t>
      </w:r>
    </w:p>
    <w:p>
      <w:pPr>
        <w:widowControl/>
        <w:spacing w:line="36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p>
      <w:pPr>
        <w:widowControl/>
        <w:spacing w:line="36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（1）保洁服务：长沙统一厂区指定区域日常保洁维护（具体区域以招标说明书为准）。</w:t>
      </w:r>
    </w:p>
    <w:p>
      <w:pPr>
        <w:widowControl/>
        <w:spacing w:line="36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（2）绿化养护：长沙统一厂区内所有树木（含低矮灌木）、花草的日常养护及绿化区域保洁作</w:t>
      </w:r>
    </w:p>
    <w:p>
      <w:pPr>
        <w:widowControl/>
        <w:shd w:val="clear" w:color="auto" w:fill="FFFFFF"/>
        <w:spacing w:line="340" w:lineRule="exact"/>
        <w:ind w:firstLine="960" w:firstLineChars="4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业。其中：古树一棵需重点养护（树龄130年）。</w:t>
      </w:r>
    </w:p>
    <w:p>
      <w:pPr>
        <w:widowControl/>
        <w:shd w:val="clear" w:color="auto" w:fill="FFFFFF"/>
        <w:spacing w:line="34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spacing w:line="34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（1）人员要求：年满18周岁-65周岁，身体健康，无传染性疾病、心脏病、高血压和其他影响</w:t>
      </w:r>
    </w:p>
    <w:p>
      <w:pPr>
        <w:widowControl/>
        <w:shd w:val="clear" w:color="auto" w:fill="FFFFFF"/>
        <w:spacing w:line="340" w:lineRule="exact"/>
        <w:ind w:firstLine="960" w:firstLineChars="4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工作的严重疾病或严重的生理和心理缺陷。</w:t>
      </w:r>
    </w:p>
    <w:p>
      <w:pPr>
        <w:widowControl/>
        <w:shd w:val="clear" w:color="auto" w:fill="FFFFFF"/>
        <w:spacing w:line="34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（2）承包商为所属人员必须投保不低于10万元/人的人身意外商业保险，进入到生产车间的人</w:t>
      </w:r>
    </w:p>
    <w:p>
      <w:pPr>
        <w:widowControl/>
        <w:shd w:val="clear" w:color="auto" w:fill="FFFFFF"/>
        <w:spacing w:line="340" w:lineRule="exact"/>
        <w:ind w:firstLine="960" w:firstLineChars="4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员需持有食品行业健康证。</w:t>
      </w:r>
    </w:p>
    <w:p>
      <w:pPr>
        <w:widowControl/>
        <w:shd w:val="clear" w:color="auto" w:fill="FFFFFF"/>
        <w:spacing w:line="340" w:lineRule="exact"/>
        <w:ind w:left="959" w:leftChars="171" w:hanging="600" w:hangingChars="250"/>
        <w:jc w:val="left"/>
        <w:rPr>
          <w:rFonts w:ascii="微软雅黑" w:hAnsi="微软雅黑" w:eastAsia="微软雅黑"/>
          <w:sz w:val="24"/>
        </w:rPr>
      </w:pPr>
      <w:r>
        <w:rPr>
          <w:rFonts w:hint="eastAsia" w:ascii="微软雅黑" w:hAnsi="微软雅黑" w:eastAsia="微软雅黑" w:cs="Arial"/>
          <w:color w:val="000000"/>
          <w:kern w:val="0"/>
          <w:sz w:val="24"/>
          <w:szCs w:val="24"/>
        </w:rPr>
        <w:t>（3）</w:t>
      </w:r>
      <w:r>
        <w:rPr>
          <w:rFonts w:hint="eastAsia" w:ascii="微软雅黑" w:hAnsi="微软雅黑" w:eastAsia="微软雅黑"/>
          <w:sz w:val="24"/>
        </w:rPr>
        <w:t>耗材要求：</w:t>
      </w:r>
      <w:r>
        <w:rPr>
          <w:rFonts w:hint="eastAsia" w:ascii="微软雅黑" w:hAnsi="微软雅黑" w:eastAsia="微软雅黑"/>
          <w:sz w:val="24"/>
          <w:highlight w:val="yellow"/>
        </w:rPr>
        <w:t>除洗手间洁厕剂、洗手液由统一公司提供外</w:t>
      </w:r>
      <w:r>
        <w:rPr>
          <w:rFonts w:hint="eastAsia" w:ascii="微软雅黑" w:hAnsi="微软雅黑" w:eastAsia="微软雅黑"/>
          <w:sz w:val="24"/>
        </w:rPr>
        <w:t>，其他耗材全部由承包商提供，包含但不限于扫把、拖把、尘推、簸箕、洗衣粉、84消毒液、小便池三角块、拖布、抹布、水桶/水管、手套、工作服、雨衣雨鞋、垃圾袋（含所有保洁区域的垃圾袋）等，数量由承包商根据统一公司现场情况自行评估，此部分费用含在总报价中，不再单独核算。</w:t>
      </w:r>
    </w:p>
    <w:p>
      <w:pPr>
        <w:widowControl/>
        <w:shd w:val="clear" w:color="auto" w:fill="FFFFFF"/>
        <w:spacing w:line="340" w:lineRule="exact"/>
        <w:ind w:left="959" w:leftChars="171" w:hanging="600" w:hangingChars="250"/>
        <w:jc w:val="left"/>
        <w:rPr>
          <w:rFonts w:ascii="微软雅黑" w:hAnsi="微软雅黑" w:eastAsia="微软雅黑"/>
          <w:sz w:val="24"/>
        </w:rPr>
      </w:pPr>
      <w:r>
        <w:rPr>
          <w:rFonts w:hint="eastAsia" w:ascii="微软雅黑" w:hAnsi="微软雅黑" w:eastAsia="微软雅黑" w:cs="Arial"/>
          <w:color w:val="000000"/>
          <w:kern w:val="0"/>
          <w:sz w:val="24"/>
          <w:szCs w:val="24"/>
        </w:rPr>
        <w:t>（4）</w:t>
      </w:r>
      <w:r>
        <w:rPr>
          <w:rFonts w:hint="eastAsia" w:ascii="微软雅黑" w:hAnsi="微软雅黑" w:eastAsia="微软雅黑"/>
          <w:sz w:val="24"/>
        </w:rPr>
        <w:t>工具要求：全部由承包商自备，包含但不限于</w:t>
      </w:r>
      <w:r>
        <w:rPr>
          <w:rFonts w:hint="eastAsia" w:ascii="微软雅黑" w:hAnsi="微软雅黑" w:eastAsia="微软雅黑"/>
          <w:sz w:val="24"/>
          <w:highlight w:val="yellow"/>
        </w:rPr>
        <w:t>高压清洁设备、除尘设备</w:t>
      </w:r>
      <w:r>
        <w:rPr>
          <w:rFonts w:hint="eastAsia" w:ascii="微软雅黑" w:hAnsi="微软雅黑" w:eastAsia="微软雅黑"/>
          <w:sz w:val="24"/>
        </w:rPr>
        <w:t>、梯子、水管、垃圾清运三轮车、除草机、水管、剪刀、推车等</w:t>
      </w:r>
      <w:r>
        <w:rPr>
          <w:rFonts w:hint="eastAsia" w:ascii="微软雅黑" w:hAnsi="微软雅黑" w:eastAsia="微软雅黑" w:cs="Arial"/>
          <w:color w:val="000000"/>
          <w:kern w:val="0"/>
          <w:sz w:val="24"/>
          <w:szCs w:val="24"/>
        </w:rPr>
        <w:t>。</w:t>
      </w:r>
    </w:p>
    <w:p>
      <w:pPr>
        <w:widowControl/>
        <w:shd w:val="clear" w:color="auto" w:fill="FFFFFF"/>
        <w:spacing w:line="34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w:t>
      </w:r>
      <w:r>
        <w:rPr>
          <w:rFonts w:hint="eastAsia" w:ascii="微软雅黑" w:hAnsi="微软雅黑" w:eastAsia="微软雅黑"/>
          <w:sz w:val="24"/>
        </w:rPr>
        <w:t>厂区公共道路需确保无青苔、无积垢，视需清理。</w:t>
      </w:r>
    </w:p>
    <w:p>
      <w:pPr>
        <w:widowControl/>
        <w:shd w:val="clear" w:color="auto" w:fill="FFFFFF"/>
        <w:spacing w:line="340" w:lineRule="exact"/>
        <w:ind w:firstLine="360" w:firstLine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（6）项目保证金缴纳：</w:t>
      </w:r>
      <w:r>
        <w:rPr>
          <w:rFonts w:hint="eastAsia" w:ascii="微软雅黑" w:hAnsi="微软雅黑" w:eastAsia="微软雅黑" w:cs="Arial"/>
          <w:color w:val="000000"/>
          <w:kern w:val="0"/>
          <w:sz w:val="24"/>
          <w:szCs w:val="24"/>
          <w:highlight w:val="yellow"/>
        </w:rPr>
        <w:t>履约保证金陆万元</w:t>
      </w:r>
      <w:r>
        <w:rPr>
          <w:rFonts w:hint="eastAsia" w:ascii="微软雅黑" w:hAnsi="微软雅黑" w:eastAsia="微软雅黑" w:cs="Arial"/>
          <w:color w:val="000000"/>
          <w:kern w:val="0"/>
          <w:sz w:val="24"/>
          <w:szCs w:val="24"/>
        </w:rPr>
        <w:t>，具体以招标说明书为准。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、有效的营业执照，具备劳务派遣或劳务外包或物业管理或同时具备保洁和绿化养护的经营范围。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B、执业年限：从事劳务派遣或劳务外包或物业管理或同时具备保洁和绿化养护的经营范围≥1年。</w:t>
      </w:r>
    </w:p>
    <w:p>
      <w:pPr>
        <w:spacing w:line="340" w:lineRule="exact"/>
        <w:ind w:left="210" w:leftChars="100" w:firstLine="72" w:firstLineChars="3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C、注册资本：≥50万人民币；可以开具增值税专用发票。</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、联系人：</w:t>
      </w:r>
      <w:r>
        <w:rPr>
          <w:rFonts w:hint="eastAsia" w:ascii="微软雅黑" w:hAnsi="微软雅黑" w:eastAsia="微软雅黑" w:cs="Arial"/>
          <w:color w:val="000000"/>
          <w:kern w:val="0"/>
          <w:sz w:val="24"/>
          <w:szCs w:val="24"/>
          <w:lang w:val="en-US" w:eastAsia="zh-Hans"/>
        </w:rPr>
        <w:t>管明</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、电话：</w:t>
      </w:r>
      <w:r>
        <w:rPr>
          <w:rFonts w:hint="default" w:ascii="微软雅黑" w:hAnsi="微软雅黑" w:eastAsia="微软雅黑" w:cs="Arial"/>
          <w:color w:val="000000"/>
          <w:kern w:val="0"/>
          <w:sz w:val="24"/>
          <w:szCs w:val="24"/>
        </w:rPr>
        <w:t>13661982010</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C、邮箱：</w:t>
      </w:r>
      <w:r>
        <w:rPr>
          <w:rFonts w:hint="eastAsia" w:ascii="微软雅黑" w:hAnsi="微软雅黑" w:eastAsia="微软雅黑" w:cs="Arial"/>
          <w:color w:val="000000"/>
          <w:kern w:val="0"/>
          <w:sz w:val="24"/>
          <w:szCs w:val="24"/>
          <w:lang w:val="en-US" w:eastAsia="zh-Hans"/>
        </w:rPr>
        <w:t>guanming</w:t>
      </w:r>
      <w:r>
        <w:rPr>
          <w:rFonts w:hint="default" w:ascii="微软雅黑" w:hAnsi="微软雅黑" w:eastAsia="微软雅黑" w:cs="Arial"/>
          <w:color w:val="000000"/>
          <w:kern w:val="0"/>
          <w:sz w:val="24"/>
          <w:szCs w:val="24"/>
          <w:lang w:eastAsia="zh-Hans"/>
        </w:rPr>
        <w:t>@pec.</w:t>
      </w:r>
      <w:r>
        <w:rPr>
          <w:rFonts w:hint="eastAsia" w:ascii="微软雅黑" w:hAnsi="微软雅黑" w:eastAsia="微软雅黑" w:cs="Arial"/>
          <w:color w:val="000000"/>
          <w:kern w:val="0"/>
          <w:sz w:val="24"/>
          <w:szCs w:val="24"/>
          <w:lang w:val="en-US" w:eastAsia="zh-Hans"/>
        </w:rPr>
        <w:t>com.cn</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D、报名时间：</w:t>
      </w:r>
      <w:r>
        <w:rPr>
          <w:rFonts w:hint="eastAsia" w:ascii="微软雅黑" w:hAnsi="微软雅黑" w:eastAsia="微软雅黑" w:cs="Arial"/>
          <w:b/>
          <w:color w:val="000000"/>
          <w:kern w:val="0"/>
          <w:sz w:val="24"/>
          <w:szCs w:val="24"/>
        </w:rPr>
        <w:t>20</w:t>
      </w:r>
      <w:r>
        <w:rPr>
          <w:rFonts w:hint="default" w:ascii="微软雅黑" w:hAnsi="微软雅黑" w:eastAsia="微软雅黑" w:cs="Arial"/>
          <w:b/>
          <w:color w:val="000000"/>
          <w:kern w:val="0"/>
          <w:sz w:val="24"/>
          <w:szCs w:val="24"/>
        </w:rPr>
        <w:t>22</w:t>
      </w:r>
      <w:r>
        <w:rPr>
          <w:rFonts w:hint="eastAsia" w:ascii="微软雅黑" w:hAnsi="微软雅黑" w:eastAsia="微软雅黑" w:cs="Arial"/>
          <w:b/>
          <w:color w:val="000000"/>
          <w:kern w:val="0"/>
          <w:sz w:val="24"/>
          <w:szCs w:val="24"/>
        </w:rPr>
        <w:t>年</w:t>
      </w:r>
      <w:r>
        <w:rPr>
          <w:rFonts w:hint="default" w:ascii="微软雅黑" w:hAnsi="微软雅黑" w:eastAsia="微软雅黑" w:cs="Arial"/>
          <w:b/>
          <w:color w:val="000000"/>
          <w:kern w:val="0"/>
          <w:sz w:val="24"/>
          <w:szCs w:val="24"/>
          <w:highlight w:val="yellow"/>
        </w:rPr>
        <w:t>7</w:t>
      </w:r>
      <w:r>
        <w:rPr>
          <w:rFonts w:hint="eastAsia" w:ascii="微软雅黑" w:hAnsi="微软雅黑" w:eastAsia="微软雅黑" w:cs="Arial"/>
          <w:b/>
          <w:color w:val="000000"/>
          <w:kern w:val="0"/>
          <w:sz w:val="24"/>
          <w:szCs w:val="24"/>
          <w:highlight w:val="yellow"/>
        </w:rPr>
        <w:t>月</w:t>
      </w:r>
      <w:r>
        <w:rPr>
          <w:rFonts w:hint="default" w:ascii="微软雅黑" w:hAnsi="微软雅黑" w:eastAsia="微软雅黑" w:cs="Arial"/>
          <w:b/>
          <w:color w:val="000000"/>
          <w:kern w:val="0"/>
          <w:sz w:val="24"/>
          <w:szCs w:val="24"/>
          <w:highlight w:val="yellow"/>
        </w:rPr>
        <w:t>19</w:t>
      </w:r>
      <w:r>
        <w:rPr>
          <w:rFonts w:hint="eastAsia" w:ascii="微软雅黑" w:hAnsi="微软雅黑" w:eastAsia="微软雅黑" w:cs="Arial"/>
          <w:b/>
          <w:color w:val="000000"/>
          <w:kern w:val="0"/>
          <w:sz w:val="24"/>
          <w:szCs w:val="24"/>
          <w:highlight w:val="yellow"/>
        </w:rPr>
        <w:t>日</w:t>
      </w:r>
      <w:r>
        <w:rPr>
          <w:rFonts w:hint="eastAsia" w:ascii="微软雅黑" w:hAnsi="微软雅黑" w:eastAsia="微软雅黑" w:cs="Arial"/>
          <w:b/>
          <w:color w:val="000000"/>
          <w:kern w:val="0"/>
          <w:sz w:val="24"/>
          <w:szCs w:val="24"/>
        </w:rPr>
        <w:t>08时至20</w:t>
      </w:r>
      <w:r>
        <w:rPr>
          <w:rFonts w:hint="default" w:ascii="微软雅黑" w:hAnsi="微软雅黑" w:eastAsia="微软雅黑" w:cs="Arial"/>
          <w:b/>
          <w:color w:val="000000"/>
          <w:kern w:val="0"/>
          <w:sz w:val="24"/>
          <w:szCs w:val="24"/>
        </w:rPr>
        <w:t>22</w:t>
      </w:r>
      <w:r>
        <w:rPr>
          <w:rFonts w:hint="eastAsia" w:ascii="微软雅黑" w:hAnsi="微软雅黑" w:eastAsia="微软雅黑" w:cs="Arial"/>
          <w:b/>
          <w:color w:val="000000"/>
          <w:kern w:val="0"/>
          <w:sz w:val="24"/>
          <w:szCs w:val="24"/>
        </w:rPr>
        <w:t>年</w:t>
      </w:r>
      <w:r>
        <w:rPr>
          <w:rFonts w:hint="default" w:ascii="微软雅黑" w:hAnsi="微软雅黑" w:eastAsia="微软雅黑" w:cs="Arial"/>
          <w:b/>
          <w:color w:val="000000"/>
          <w:kern w:val="0"/>
          <w:sz w:val="24"/>
          <w:szCs w:val="24"/>
          <w:highlight w:val="yellow"/>
        </w:rPr>
        <w:t>7</w:t>
      </w:r>
      <w:r>
        <w:rPr>
          <w:rFonts w:hint="eastAsia" w:ascii="微软雅黑" w:hAnsi="微软雅黑" w:eastAsia="微软雅黑" w:cs="Arial"/>
          <w:b/>
          <w:color w:val="000000"/>
          <w:kern w:val="0"/>
          <w:sz w:val="24"/>
          <w:szCs w:val="24"/>
          <w:highlight w:val="yellow"/>
        </w:rPr>
        <w:t>月</w:t>
      </w:r>
      <w:r>
        <w:rPr>
          <w:rFonts w:hint="default" w:ascii="微软雅黑" w:hAnsi="微软雅黑" w:eastAsia="微软雅黑" w:cs="Arial"/>
          <w:b/>
          <w:color w:val="000000"/>
          <w:kern w:val="0"/>
          <w:sz w:val="24"/>
          <w:szCs w:val="24"/>
          <w:highlight w:val="yellow"/>
        </w:rPr>
        <w:t>25</w:t>
      </w:r>
      <w:r>
        <w:rPr>
          <w:rFonts w:hint="eastAsia" w:ascii="微软雅黑" w:hAnsi="微软雅黑" w:eastAsia="微软雅黑" w:cs="Arial"/>
          <w:b/>
          <w:color w:val="000000"/>
          <w:kern w:val="0"/>
          <w:sz w:val="24"/>
          <w:szCs w:val="24"/>
          <w:highlight w:val="yellow"/>
        </w:rPr>
        <w:t>日</w:t>
      </w:r>
      <w:r>
        <w:rPr>
          <w:rFonts w:hint="eastAsia" w:ascii="微软雅黑" w:hAnsi="微软雅黑" w:eastAsia="微软雅黑" w:cs="Arial"/>
          <w:b/>
          <w:color w:val="000000"/>
          <w:kern w:val="0"/>
          <w:sz w:val="24"/>
          <w:szCs w:val="24"/>
        </w:rPr>
        <w:t>17时止</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E、所有报名材料加盖公章，扫描至我司邮箱审核（报名表Word文档同步提供）并电话与联系人确认资料是否已收到；</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C、有意向之服务商，可至</w:t>
      </w:r>
      <w:r>
        <w:fldChar w:fldCharType="begin"/>
      </w:r>
      <w:r>
        <w:instrText xml:space="preserve"> HYPERLINK "http://www.uni-president.com.cn/zhaobiaogonggao.asp" </w:instrText>
      </w:r>
      <w:r>
        <w:fldChar w:fldCharType="separate"/>
      </w:r>
      <w:r>
        <w:rPr>
          <w:b/>
          <w:color w:val="000000"/>
        </w:rPr>
        <w:t>www.uni-president.com.cn/zhaobiaogonggao.asp</w:t>
      </w:r>
      <w:r>
        <w:rPr>
          <w:b/>
          <w:color w:val="000000"/>
        </w:rPr>
        <w:fldChar w:fldCharType="end"/>
      </w:r>
      <w:r>
        <w:rPr>
          <w:rFonts w:hint="eastAsia" w:ascii="微软雅黑" w:hAnsi="微软雅黑" w:eastAsia="微软雅黑" w:cs="Arial"/>
          <w:color w:val="000000"/>
          <w:kern w:val="0"/>
          <w:sz w:val="24"/>
          <w:szCs w:val="24"/>
        </w:rPr>
        <w:t>获取报名资料。</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长沙统一2022-2024年度保洁/绿化养护服务项目</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法定代表人：身份证号：</w:t>
      </w:r>
    </w:p>
    <w:p>
      <w:pPr>
        <w:rPr>
          <w:sz w:val="28"/>
        </w:rPr>
      </w:pPr>
      <w:r>
        <w:rPr>
          <w:rFonts w:hint="eastAsia"/>
          <w:sz w:val="28"/>
        </w:rPr>
        <w:t>单位地址：</w:t>
      </w:r>
    </w:p>
    <w:p>
      <w:pPr>
        <w:rPr>
          <w:b/>
          <w:sz w:val="28"/>
        </w:rPr>
      </w:pPr>
      <w:r>
        <w:rPr>
          <w:rFonts w:hint="eastAsia"/>
          <w:b/>
          <w:sz w:val="28"/>
        </w:rPr>
        <w:t>法人手机号码：</w:t>
      </w:r>
    </w:p>
    <w:p>
      <w:pPr>
        <w:rPr>
          <w:sz w:val="28"/>
        </w:rPr>
      </w:pPr>
      <w:r>
        <w:rPr>
          <w:rFonts w:hint="eastAsia"/>
          <w:sz w:val="28"/>
        </w:rPr>
        <w:t>受托人：身份证号码：</w:t>
      </w:r>
    </w:p>
    <w:p>
      <w:pPr>
        <w:rPr>
          <w:sz w:val="28"/>
        </w:rPr>
      </w:pPr>
      <w:r>
        <w:rPr>
          <w:rFonts w:hint="eastAsia"/>
          <w:b/>
          <w:sz w:val="28"/>
        </w:rPr>
        <w:t>受托人手机号码：</w:t>
      </w:r>
      <w:r>
        <w:rPr>
          <w:rFonts w:hint="eastAsia"/>
          <w:sz w:val="28"/>
        </w:rPr>
        <w:t>单位及职务：</w:t>
      </w:r>
    </w:p>
    <w:p>
      <w:pPr>
        <w:rPr>
          <w:sz w:val="28"/>
        </w:rPr>
      </w:pPr>
      <w:r>
        <w:rPr>
          <w:rFonts w:hint="eastAsia"/>
          <w:sz w:val="28"/>
        </w:rPr>
        <w:t>住址：</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长沙统一企业有限公司2022-2024年度保洁/绿化养护服务项目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长沙</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wordWrap w:val="0"/>
        <w:ind w:right="1120" w:firstLine="4250" w:firstLineChars="1518"/>
        <w:rPr>
          <w:sz w:val="28"/>
        </w:rPr>
      </w:pPr>
    </w:p>
    <w:p>
      <w:pPr>
        <w:ind w:firstLine="4250" w:firstLineChars="1518"/>
        <w:rPr>
          <w:sz w:val="28"/>
        </w:rPr>
      </w:pPr>
      <w:r>
        <w:rPr>
          <w:rFonts w:hint="eastAsia"/>
          <w:sz w:val="28"/>
        </w:rPr>
        <w:t>法定代表人（签字或盖章）：</w:t>
      </w:r>
    </w:p>
    <w:p>
      <w:pPr>
        <w:ind w:firstLine="4250" w:firstLineChars="1518"/>
        <w:rPr>
          <w:sz w:val="28"/>
        </w:rPr>
      </w:pP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64392"/>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6DD7"/>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27F0"/>
    <w:rsid w:val="0014385F"/>
    <w:rsid w:val="00144986"/>
    <w:rsid w:val="0014500F"/>
    <w:rsid w:val="0014742B"/>
    <w:rsid w:val="00147A1C"/>
    <w:rsid w:val="00150662"/>
    <w:rsid w:val="001540C9"/>
    <w:rsid w:val="00156A4B"/>
    <w:rsid w:val="00160901"/>
    <w:rsid w:val="00164BBB"/>
    <w:rsid w:val="00167BD4"/>
    <w:rsid w:val="001703FC"/>
    <w:rsid w:val="00173546"/>
    <w:rsid w:val="00174DAB"/>
    <w:rsid w:val="00175088"/>
    <w:rsid w:val="0017709E"/>
    <w:rsid w:val="00183A9A"/>
    <w:rsid w:val="00184843"/>
    <w:rsid w:val="00185600"/>
    <w:rsid w:val="00191DA9"/>
    <w:rsid w:val="001924FF"/>
    <w:rsid w:val="00196A2F"/>
    <w:rsid w:val="001A0530"/>
    <w:rsid w:val="001A3ABB"/>
    <w:rsid w:val="001A45BF"/>
    <w:rsid w:val="001A5143"/>
    <w:rsid w:val="001A53F1"/>
    <w:rsid w:val="001A54BC"/>
    <w:rsid w:val="001A64DA"/>
    <w:rsid w:val="001A7FCD"/>
    <w:rsid w:val="001C0DE2"/>
    <w:rsid w:val="001C0FCD"/>
    <w:rsid w:val="001C1EC2"/>
    <w:rsid w:val="001C654D"/>
    <w:rsid w:val="001D2CFE"/>
    <w:rsid w:val="001D3D9D"/>
    <w:rsid w:val="001D51C5"/>
    <w:rsid w:val="001D742D"/>
    <w:rsid w:val="001E07F6"/>
    <w:rsid w:val="001E3321"/>
    <w:rsid w:val="001E5111"/>
    <w:rsid w:val="001F370E"/>
    <w:rsid w:val="00201D5B"/>
    <w:rsid w:val="00201F8F"/>
    <w:rsid w:val="0020454D"/>
    <w:rsid w:val="00205796"/>
    <w:rsid w:val="002156C2"/>
    <w:rsid w:val="002160C8"/>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1BD9"/>
    <w:rsid w:val="002B40F8"/>
    <w:rsid w:val="002C0A12"/>
    <w:rsid w:val="002C1874"/>
    <w:rsid w:val="002C67F6"/>
    <w:rsid w:val="002D005A"/>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311D"/>
    <w:rsid w:val="002F449C"/>
    <w:rsid w:val="002F6AA9"/>
    <w:rsid w:val="00300D41"/>
    <w:rsid w:val="0030311E"/>
    <w:rsid w:val="003035C7"/>
    <w:rsid w:val="003054FE"/>
    <w:rsid w:val="0030714F"/>
    <w:rsid w:val="003071E8"/>
    <w:rsid w:val="00307AD1"/>
    <w:rsid w:val="00310F71"/>
    <w:rsid w:val="003124B8"/>
    <w:rsid w:val="003124FE"/>
    <w:rsid w:val="00316204"/>
    <w:rsid w:val="00317973"/>
    <w:rsid w:val="00317B4D"/>
    <w:rsid w:val="00317D72"/>
    <w:rsid w:val="00323A78"/>
    <w:rsid w:val="00323D39"/>
    <w:rsid w:val="003258B0"/>
    <w:rsid w:val="0033034A"/>
    <w:rsid w:val="00332B2F"/>
    <w:rsid w:val="00335C3F"/>
    <w:rsid w:val="00343F80"/>
    <w:rsid w:val="003446F3"/>
    <w:rsid w:val="003473A6"/>
    <w:rsid w:val="00350EF1"/>
    <w:rsid w:val="003513FA"/>
    <w:rsid w:val="003545B9"/>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073E3"/>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380C"/>
    <w:rsid w:val="0044440F"/>
    <w:rsid w:val="004448A9"/>
    <w:rsid w:val="004451B8"/>
    <w:rsid w:val="00446263"/>
    <w:rsid w:val="00450E8A"/>
    <w:rsid w:val="00454988"/>
    <w:rsid w:val="004573B4"/>
    <w:rsid w:val="004600A7"/>
    <w:rsid w:val="00460812"/>
    <w:rsid w:val="004632D0"/>
    <w:rsid w:val="004637C5"/>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0115"/>
    <w:rsid w:val="00492AAA"/>
    <w:rsid w:val="00493F5A"/>
    <w:rsid w:val="004944F0"/>
    <w:rsid w:val="00494C53"/>
    <w:rsid w:val="00495048"/>
    <w:rsid w:val="0049539E"/>
    <w:rsid w:val="00495625"/>
    <w:rsid w:val="004967C8"/>
    <w:rsid w:val="00497852"/>
    <w:rsid w:val="004A1DDA"/>
    <w:rsid w:val="004A3B66"/>
    <w:rsid w:val="004A5092"/>
    <w:rsid w:val="004A6826"/>
    <w:rsid w:val="004B3B4E"/>
    <w:rsid w:val="004B4123"/>
    <w:rsid w:val="004C217C"/>
    <w:rsid w:val="004C3288"/>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6B3"/>
    <w:rsid w:val="005224A9"/>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39AE"/>
    <w:rsid w:val="00576406"/>
    <w:rsid w:val="0057798A"/>
    <w:rsid w:val="005819C1"/>
    <w:rsid w:val="00582C41"/>
    <w:rsid w:val="005836DE"/>
    <w:rsid w:val="00586906"/>
    <w:rsid w:val="0059373F"/>
    <w:rsid w:val="00594231"/>
    <w:rsid w:val="00594B3D"/>
    <w:rsid w:val="00595CE3"/>
    <w:rsid w:val="005A0550"/>
    <w:rsid w:val="005A1D2A"/>
    <w:rsid w:val="005A59EB"/>
    <w:rsid w:val="005A6126"/>
    <w:rsid w:val="005A786E"/>
    <w:rsid w:val="005A79CB"/>
    <w:rsid w:val="005B0067"/>
    <w:rsid w:val="005B0EA2"/>
    <w:rsid w:val="005B13C2"/>
    <w:rsid w:val="005B1E60"/>
    <w:rsid w:val="005B4652"/>
    <w:rsid w:val="005B535E"/>
    <w:rsid w:val="005B5CE6"/>
    <w:rsid w:val="005B73FE"/>
    <w:rsid w:val="005C010A"/>
    <w:rsid w:val="005C1780"/>
    <w:rsid w:val="005C1865"/>
    <w:rsid w:val="005C46DF"/>
    <w:rsid w:val="005C5FF4"/>
    <w:rsid w:val="005C6019"/>
    <w:rsid w:val="005C78FC"/>
    <w:rsid w:val="005D4804"/>
    <w:rsid w:val="005D5644"/>
    <w:rsid w:val="005D5840"/>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2795E"/>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0CD6"/>
    <w:rsid w:val="006A3BE5"/>
    <w:rsid w:val="006A4D94"/>
    <w:rsid w:val="006A68BC"/>
    <w:rsid w:val="006A7691"/>
    <w:rsid w:val="006B4CBF"/>
    <w:rsid w:val="006B596C"/>
    <w:rsid w:val="006C3712"/>
    <w:rsid w:val="006C457C"/>
    <w:rsid w:val="006C63C0"/>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1F0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282"/>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32D6"/>
    <w:rsid w:val="007F4E98"/>
    <w:rsid w:val="007F52F4"/>
    <w:rsid w:val="008030AD"/>
    <w:rsid w:val="00803AC7"/>
    <w:rsid w:val="0080560C"/>
    <w:rsid w:val="00805C5D"/>
    <w:rsid w:val="0080685E"/>
    <w:rsid w:val="00810156"/>
    <w:rsid w:val="0081158A"/>
    <w:rsid w:val="00812EDB"/>
    <w:rsid w:val="008133BA"/>
    <w:rsid w:val="00813866"/>
    <w:rsid w:val="00815207"/>
    <w:rsid w:val="00815C81"/>
    <w:rsid w:val="00816A4E"/>
    <w:rsid w:val="008260E6"/>
    <w:rsid w:val="00826E93"/>
    <w:rsid w:val="0082721F"/>
    <w:rsid w:val="00827E91"/>
    <w:rsid w:val="0083065A"/>
    <w:rsid w:val="0083395D"/>
    <w:rsid w:val="00835056"/>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252"/>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504D"/>
    <w:rsid w:val="0096549D"/>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289"/>
    <w:rsid w:val="009A776F"/>
    <w:rsid w:val="009B05D4"/>
    <w:rsid w:val="009B1F18"/>
    <w:rsid w:val="009B2AC6"/>
    <w:rsid w:val="009C1435"/>
    <w:rsid w:val="009C4C2B"/>
    <w:rsid w:val="009D0A27"/>
    <w:rsid w:val="009D1D20"/>
    <w:rsid w:val="009D2197"/>
    <w:rsid w:val="009D3D00"/>
    <w:rsid w:val="009D5FB6"/>
    <w:rsid w:val="009E1440"/>
    <w:rsid w:val="009E521B"/>
    <w:rsid w:val="009F387A"/>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39A"/>
    <w:rsid w:val="00A504F4"/>
    <w:rsid w:val="00A50683"/>
    <w:rsid w:val="00A50728"/>
    <w:rsid w:val="00A572BF"/>
    <w:rsid w:val="00A57DC4"/>
    <w:rsid w:val="00A60D8E"/>
    <w:rsid w:val="00A62B51"/>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5D29"/>
    <w:rsid w:val="00AD6FE3"/>
    <w:rsid w:val="00AD7DD6"/>
    <w:rsid w:val="00AD7E9E"/>
    <w:rsid w:val="00AE1330"/>
    <w:rsid w:val="00AE2F34"/>
    <w:rsid w:val="00AF1305"/>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0438"/>
    <w:rsid w:val="00B22ECE"/>
    <w:rsid w:val="00B24672"/>
    <w:rsid w:val="00B25A32"/>
    <w:rsid w:val="00B262CC"/>
    <w:rsid w:val="00B264F6"/>
    <w:rsid w:val="00B307D7"/>
    <w:rsid w:val="00B31491"/>
    <w:rsid w:val="00B352A4"/>
    <w:rsid w:val="00B368D9"/>
    <w:rsid w:val="00B37CDF"/>
    <w:rsid w:val="00B406CC"/>
    <w:rsid w:val="00B41D29"/>
    <w:rsid w:val="00B43533"/>
    <w:rsid w:val="00B50F01"/>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BDD"/>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60"/>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3929"/>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0E8"/>
    <w:rsid w:val="00C42E2C"/>
    <w:rsid w:val="00C460AC"/>
    <w:rsid w:val="00C46353"/>
    <w:rsid w:val="00C46F5F"/>
    <w:rsid w:val="00C5043A"/>
    <w:rsid w:val="00C50DED"/>
    <w:rsid w:val="00C52C08"/>
    <w:rsid w:val="00C54500"/>
    <w:rsid w:val="00C5487E"/>
    <w:rsid w:val="00C56E62"/>
    <w:rsid w:val="00C602CB"/>
    <w:rsid w:val="00C62F09"/>
    <w:rsid w:val="00C67687"/>
    <w:rsid w:val="00C710AD"/>
    <w:rsid w:val="00C717B9"/>
    <w:rsid w:val="00C751A9"/>
    <w:rsid w:val="00C759E3"/>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2F6"/>
    <w:rsid w:val="00CE28D3"/>
    <w:rsid w:val="00CE3AD5"/>
    <w:rsid w:val="00CF0796"/>
    <w:rsid w:val="00CF3F92"/>
    <w:rsid w:val="00CF5623"/>
    <w:rsid w:val="00CF786E"/>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206"/>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A36"/>
    <w:rsid w:val="00D93B31"/>
    <w:rsid w:val="00D94024"/>
    <w:rsid w:val="00D943B6"/>
    <w:rsid w:val="00DA1917"/>
    <w:rsid w:val="00DA2C34"/>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271F7"/>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4F1"/>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95F63"/>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10F"/>
    <w:rsid w:val="00F11256"/>
    <w:rsid w:val="00F12134"/>
    <w:rsid w:val="00F13675"/>
    <w:rsid w:val="00F14BAB"/>
    <w:rsid w:val="00F150AA"/>
    <w:rsid w:val="00F200D5"/>
    <w:rsid w:val="00F22915"/>
    <w:rsid w:val="00F23225"/>
    <w:rsid w:val="00F24BCE"/>
    <w:rsid w:val="00F25320"/>
    <w:rsid w:val="00F256CA"/>
    <w:rsid w:val="00F30EA8"/>
    <w:rsid w:val="00F3575B"/>
    <w:rsid w:val="00F422FA"/>
    <w:rsid w:val="00F424C4"/>
    <w:rsid w:val="00F42667"/>
    <w:rsid w:val="00F439B2"/>
    <w:rsid w:val="00F43B2B"/>
    <w:rsid w:val="00F46F40"/>
    <w:rsid w:val="00F47F0E"/>
    <w:rsid w:val="00F53DCF"/>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2280"/>
    <w:rsid w:val="00FF38E8"/>
    <w:rsid w:val="00FF3E4C"/>
    <w:rsid w:val="00FF4D41"/>
    <w:rsid w:val="1DDF3E64"/>
    <w:rsid w:val="66FBDD62"/>
    <w:rsid w:val="7B7E8E5F"/>
    <w:rsid w:val="7FDBB7B9"/>
    <w:rsid w:val="CEF32077"/>
    <w:rsid w:val="ECFBD301"/>
    <w:rsid w:val="EFE5A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0"/>
    <w:unhideWhenUsed/>
    <w:qFormat/>
    <w:uiPriority w:val="0"/>
    <w:rPr>
      <w:b/>
      <w:bCs/>
    </w:rPr>
  </w:style>
  <w:style w:type="paragraph" w:styleId="3">
    <w:name w:val="annotation text"/>
    <w:basedOn w:val="1"/>
    <w:link w:val="19"/>
    <w:unhideWhenUsed/>
    <w:qFormat/>
    <w:uiPriority w:val="0"/>
    <w:pPr>
      <w:jc w:val="left"/>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firstLine="480" w:firstLineChars="200"/>
    </w:pPr>
    <w:rPr>
      <w:sz w:val="24"/>
      <w:szCs w:val="24"/>
    </w:rPr>
  </w:style>
  <w:style w:type="paragraph" w:styleId="6">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7">
    <w:name w:val="Date"/>
    <w:basedOn w:val="1"/>
    <w:next w:val="1"/>
    <w:qFormat/>
    <w:uiPriority w:val="0"/>
    <w:pPr>
      <w:ind w:left="100" w:leftChars="2500"/>
    </w:pPr>
    <w:rPr>
      <w:sz w:val="24"/>
    </w:r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qFormat/>
    <w:uiPriority w:val="0"/>
    <w:pPr>
      <w:spacing w:before="240" w:after="60"/>
      <w:jc w:val="center"/>
      <w:outlineLvl w:val="0"/>
    </w:pPr>
    <w:rPr>
      <w:rFonts w:ascii="Arial" w:hAnsi="Arial" w:eastAsia="PMingLiU"/>
      <w:b/>
      <w:sz w:val="32"/>
      <w:lang w:eastAsia="zh-TW"/>
    </w:rPr>
  </w:style>
  <w:style w:type="character" w:styleId="14">
    <w:name w:val="page number"/>
    <w:basedOn w:val="13"/>
    <w:qFormat/>
    <w:uiPriority w:val="0"/>
  </w:style>
  <w:style w:type="character" w:styleId="15">
    <w:name w:val="Hyperlink"/>
    <w:basedOn w:val="13"/>
    <w:qFormat/>
    <w:uiPriority w:val="0"/>
    <w:rPr>
      <w:color w:val="333333"/>
      <w:u w:val="none"/>
    </w:rPr>
  </w:style>
  <w:style w:type="character" w:styleId="16">
    <w:name w:val="annotation reference"/>
    <w:basedOn w:val="13"/>
    <w:unhideWhenUsed/>
    <w:qFormat/>
    <w:uiPriority w:val="0"/>
    <w:rPr>
      <w:sz w:val="21"/>
      <w:szCs w:val="21"/>
    </w:rPr>
  </w:style>
  <w:style w:type="paragraph" w:customStyle="1" w:styleId="18">
    <w:name w:val="List Paragraph"/>
    <w:basedOn w:val="1"/>
    <w:qFormat/>
    <w:uiPriority w:val="34"/>
    <w:pPr>
      <w:ind w:firstLine="420" w:firstLineChars="200"/>
    </w:pPr>
  </w:style>
  <w:style w:type="character" w:customStyle="1" w:styleId="19">
    <w:name w:val="批注文字 Char"/>
    <w:basedOn w:val="13"/>
    <w:link w:val="3"/>
    <w:semiHidden/>
    <w:qFormat/>
    <w:uiPriority w:val="0"/>
    <w:rPr>
      <w:kern w:val="2"/>
      <w:sz w:val="21"/>
    </w:rPr>
  </w:style>
  <w:style w:type="character" w:customStyle="1" w:styleId="20">
    <w:name w:val="批注主题 Char"/>
    <w:basedOn w:val="19"/>
    <w:link w:val="2"/>
    <w:semiHidden/>
    <w:qFormat/>
    <w:uiPriority w:val="0"/>
    <w:rPr>
      <w:b/>
      <w:bCs/>
      <w:kern w:val="2"/>
      <w:sz w:val="21"/>
    </w:rPr>
  </w:style>
  <w:style w:type="character" w:customStyle="1" w:styleId="21">
    <w:name w:val="awspan1"/>
    <w:basedOn w:val="13"/>
    <w:qFormat/>
    <w:uiPriority w:val="0"/>
    <w:rPr>
      <w:color w:val="000000"/>
      <w:sz w:val="24"/>
      <w:szCs w:val="24"/>
    </w:rPr>
  </w:style>
  <w:style w:type="character" w:customStyle="1" w:styleId="22">
    <w:name w:val="页脚 Char"/>
    <w:basedOn w:val="13"/>
    <w:link w:val="9"/>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303</Words>
  <Characters>1733</Characters>
  <Lines>14</Lines>
  <Paragraphs>4</Paragraphs>
  <TotalTime>0</TotalTime>
  <ScaleCrop>false</ScaleCrop>
  <LinksUpToDate>false</LinksUpToDate>
  <CharactersWithSpaces>2032</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2021-07-05T08:11:00Z</dcterms:created>
  <dc:creator>grdpec</dc:creator>
  <cp:keywords>标准</cp:keywords>
  <cp:lastModifiedBy>apple</cp:lastModifiedBy>
  <cp:lastPrinted>2017-11-14T09:02:00Z</cp:lastPrinted>
  <dcterms:modified xsi:type="dcterms:W3CDTF">2022-07-18T09:22:46Z</dcterms:modified>
  <dc:subject>昆山研究所标准书模板</dc:subject>
  <dc:title>stdbook</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