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FC" w:rsidRDefault="004C2432" w:rsidP="00292E5E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1A0EFC" w:rsidRDefault="004C243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陕西统一企业有限公司针对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2022-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2024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年危废处置</w:t>
      </w:r>
      <w:proofErr w:type="gramEnd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服务项目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1A0EFC" w:rsidRDefault="004C243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、项目概述：</w:t>
      </w:r>
    </w:p>
    <w:p w:rsidR="001A0EFC" w:rsidRDefault="004C243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15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（以实际签订日期为准）</w:t>
      </w:r>
    </w:p>
    <w:p w:rsidR="001A0EFC" w:rsidRDefault="004C243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项目地点：陕西省咸阳市礼泉县城东环路统一大道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</w:p>
    <w:p w:rsidR="001A0EFC" w:rsidRDefault="004C2432">
      <w:pPr>
        <w:widowControl/>
        <w:shd w:val="clear" w:color="auto" w:fill="FFFFFF"/>
        <w:ind w:leftChars="201" w:left="1622" w:hangingChars="500" w:hanging="12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项目范围：厂内产生的危险废弃物（例：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HW49,HW29,HW08,HW31,HW12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）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1A0EFC" w:rsidRDefault="004C2432" w:rsidP="00292E5E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项目要求：厂商至项目地点自行运输，拆卸、包装、搬运、运输等相关费用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由危废处置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方自理，具体以实际签订合同内容为准；</w:t>
      </w:r>
    </w:p>
    <w:p w:rsidR="001A0EFC" w:rsidRDefault="00292E5E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保证金缴纳：投标保证金：无；履约保证金：</w:t>
      </w:r>
      <w:r w:rsidR="004C243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无，具体以招标说明书为准。</w:t>
      </w:r>
    </w:p>
    <w:p w:rsidR="001A0EFC" w:rsidRDefault="004C243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、服务商资质要求：</w:t>
      </w:r>
    </w:p>
    <w:p w:rsidR="001A0EFC" w:rsidRDefault="004C2432" w:rsidP="00292E5E">
      <w:pPr>
        <w:spacing w:line="360" w:lineRule="exact"/>
        <w:ind w:leftChars="193" w:left="566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、具有有效的营业执照，具备危险废物经营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处理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处置等相关经营范围</w:t>
      </w:r>
    </w:p>
    <w:p w:rsidR="001A0EFC" w:rsidRDefault="004C2432" w:rsidP="00292E5E">
      <w:pPr>
        <w:spacing w:line="360" w:lineRule="exact"/>
        <w:ind w:leftChars="193" w:left="566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、具备《危险废物经营许可证》</w:t>
      </w:r>
    </w:p>
    <w:p w:rsidR="001A0EFC" w:rsidRDefault="004C2432" w:rsidP="00292E5E">
      <w:pPr>
        <w:spacing w:line="360" w:lineRule="exact"/>
        <w:ind w:leftChars="193" w:left="566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、成立年限：无要求，可开增值税发票</w:t>
      </w:r>
    </w:p>
    <w:p w:rsidR="001A0EFC" w:rsidRDefault="004C2432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、仅限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陕西省危废处置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厂商</w:t>
      </w:r>
    </w:p>
    <w:p w:rsidR="001A0EFC" w:rsidRDefault="004C243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:rsidR="001A0EFC" w:rsidRDefault="004C2432" w:rsidP="00292E5E">
      <w:pPr>
        <w:spacing w:line="360" w:lineRule="exact"/>
        <w:ind w:leftChars="193" w:left="566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管明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:rsidR="001A0EFC" w:rsidRDefault="004C2432" w:rsidP="00292E5E">
      <w:pPr>
        <w:spacing w:line="360" w:lineRule="exact"/>
        <w:ind w:leftChars="193" w:left="566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13661982010</w:t>
      </w:r>
    </w:p>
    <w:p w:rsidR="001A0EFC" w:rsidRDefault="004C2432" w:rsidP="00292E5E">
      <w:pPr>
        <w:spacing w:line="360" w:lineRule="exact"/>
        <w:ind w:leftChars="193" w:left="566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guanming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lang/>
        </w:rPr>
        <w:t>@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pec.com.cn</w:t>
      </w:r>
    </w:p>
    <w:p w:rsidR="001A0EFC" w:rsidRDefault="004C2432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6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时至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12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1A0EFC" w:rsidRDefault="004C2432">
      <w:pPr>
        <w:spacing w:line="360" w:lineRule="exact"/>
        <w:ind w:leftChars="231" w:left="485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、所有报名材料加盖公</w:t>
      </w:r>
      <w:bookmarkStart w:id="0" w:name="_GoBack"/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章，扫描至我司邮箱审核（报名表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Word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文档同步提供）并电话与联系人确认资料是否已收到；</w:t>
      </w:r>
    </w:p>
    <w:p w:rsidR="001A0EFC" w:rsidRDefault="004C243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</w:p>
    <w:p w:rsidR="001A0EFC" w:rsidRDefault="004C243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、资质初审合格后，将统一安排参加招投标工作。</w:t>
      </w:r>
    </w:p>
    <w:p w:rsidR="001A0EFC" w:rsidRDefault="004C243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、若投标公司所提供资料有作假情况，一律列入统一集团黑名单中。</w:t>
      </w:r>
    </w:p>
    <w:p w:rsidR="001A0EFC" w:rsidRDefault="004C243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:rsidR="001A0EFC" w:rsidRDefault="004C2432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1A0EFC" w:rsidRDefault="004C243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fanfu@pec.com.cn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）。</w:t>
      </w:r>
    </w:p>
    <w:p w:rsidR="001A0EFC" w:rsidRDefault="001A0EFC" w:rsidP="00292E5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1A0EFC">
          <w:headerReference w:type="default" r:id="rId7"/>
          <w:footerReference w:type="default" r:id="rId8"/>
          <w:footerReference w:type="first" r:id="rId9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1A0EFC" w:rsidRDefault="004C2432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1A0EFC" w:rsidRDefault="004C243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0"/>
          <w:szCs w:val="24"/>
          <w:u w:val="single"/>
        </w:rPr>
        <w:t>陕西统一</w:t>
      </w:r>
      <w:r>
        <w:rPr>
          <w:rFonts w:ascii="宋体" w:hAnsi="宋体" w:hint="eastAsia"/>
          <w:bCs/>
          <w:sz w:val="20"/>
          <w:szCs w:val="24"/>
          <w:u w:val="single"/>
        </w:rPr>
        <w:t>2022-</w:t>
      </w:r>
      <w:proofErr w:type="gramStart"/>
      <w:r>
        <w:rPr>
          <w:rFonts w:ascii="宋体" w:hAnsi="宋体" w:hint="eastAsia"/>
          <w:bCs/>
          <w:sz w:val="20"/>
          <w:szCs w:val="24"/>
          <w:u w:val="single"/>
        </w:rPr>
        <w:t>2024</w:t>
      </w:r>
      <w:r>
        <w:rPr>
          <w:rFonts w:ascii="宋体" w:hAnsi="宋体" w:hint="eastAsia"/>
          <w:bCs/>
          <w:sz w:val="20"/>
          <w:szCs w:val="24"/>
          <w:u w:val="single"/>
        </w:rPr>
        <w:t>年度危废处置</w:t>
      </w:r>
      <w:proofErr w:type="gramEnd"/>
      <w:r>
        <w:rPr>
          <w:rFonts w:ascii="宋体" w:hAnsi="宋体" w:hint="eastAsia"/>
          <w:bCs/>
          <w:sz w:val="20"/>
          <w:szCs w:val="24"/>
          <w:u w:val="single"/>
        </w:rPr>
        <w:t>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1A0EFC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1A0EFC" w:rsidRDefault="004C2432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1A0EFC">
        <w:trPr>
          <w:trHeight w:val="523"/>
        </w:trPr>
        <w:tc>
          <w:tcPr>
            <w:tcW w:w="534" w:type="dxa"/>
            <w:vMerge w:val="restart"/>
            <w:vAlign w:val="center"/>
          </w:tcPr>
          <w:p w:rsidR="001A0EFC" w:rsidRDefault="004C24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1A0EFC" w:rsidRDefault="001A0EFC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A0EFC">
        <w:trPr>
          <w:trHeight w:val="559"/>
        </w:trPr>
        <w:tc>
          <w:tcPr>
            <w:tcW w:w="534" w:type="dxa"/>
            <w:vMerge/>
            <w:vAlign w:val="center"/>
          </w:tcPr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1A0EFC" w:rsidRDefault="001A0EFC">
            <w:pPr>
              <w:rPr>
                <w:bCs/>
                <w:sz w:val="18"/>
                <w:szCs w:val="18"/>
              </w:rPr>
            </w:pPr>
          </w:p>
        </w:tc>
      </w:tr>
      <w:tr w:rsidR="001A0EFC">
        <w:trPr>
          <w:trHeight w:val="559"/>
        </w:trPr>
        <w:tc>
          <w:tcPr>
            <w:tcW w:w="534" w:type="dxa"/>
            <w:vMerge/>
            <w:vAlign w:val="center"/>
          </w:tcPr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1A0EFC" w:rsidRDefault="001A0EFC">
            <w:pPr>
              <w:rPr>
                <w:bCs/>
                <w:sz w:val="18"/>
                <w:szCs w:val="18"/>
              </w:rPr>
            </w:pPr>
          </w:p>
        </w:tc>
      </w:tr>
      <w:tr w:rsidR="001A0EFC">
        <w:trPr>
          <w:trHeight w:val="540"/>
        </w:trPr>
        <w:tc>
          <w:tcPr>
            <w:tcW w:w="534" w:type="dxa"/>
            <w:vMerge w:val="restart"/>
            <w:vAlign w:val="center"/>
          </w:tcPr>
          <w:p w:rsidR="001A0EFC" w:rsidRDefault="004C24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1A0EFC" w:rsidRDefault="001A0EFC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A0EFC">
        <w:trPr>
          <w:trHeight w:val="540"/>
        </w:trPr>
        <w:tc>
          <w:tcPr>
            <w:tcW w:w="534" w:type="dxa"/>
            <w:vMerge/>
            <w:vAlign w:val="center"/>
          </w:tcPr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1A0EFC" w:rsidRDefault="001A0EFC">
            <w:pPr>
              <w:rPr>
                <w:bCs/>
                <w:sz w:val="18"/>
                <w:szCs w:val="18"/>
              </w:rPr>
            </w:pPr>
          </w:p>
        </w:tc>
      </w:tr>
      <w:tr w:rsidR="001A0EFC">
        <w:trPr>
          <w:trHeight w:val="540"/>
        </w:trPr>
        <w:tc>
          <w:tcPr>
            <w:tcW w:w="534" w:type="dxa"/>
            <w:vMerge/>
            <w:vAlign w:val="center"/>
          </w:tcPr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1A0EFC" w:rsidRDefault="001A0EFC">
            <w:pPr>
              <w:rPr>
                <w:bCs/>
                <w:sz w:val="18"/>
                <w:szCs w:val="18"/>
              </w:rPr>
            </w:pPr>
          </w:p>
        </w:tc>
      </w:tr>
      <w:tr w:rsidR="001A0EFC">
        <w:trPr>
          <w:trHeight w:val="540"/>
        </w:trPr>
        <w:tc>
          <w:tcPr>
            <w:tcW w:w="534" w:type="dxa"/>
            <w:vMerge/>
            <w:vAlign w:val="center"/>
          </w:tcPr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1A0EFC" w:rsidRDefault="001A0EFC">
            <w:pPr>
              <w:rPr>
                <w:bCs/>
                <w:sz w:val="18"/>
                <w:szCs w:val="18"/>
              </w:rPr>
            </w:pPr>
          </w:p>
        </w:tc>
      </w:tr>
      <w:tr w:rsidR="001A0EFC">
        <w:trPr>
          <w:trHeight w:val="540"/>
        </w:trPr>
        <w:tc>
          <w:tcPr>
            <w:tcW w:w="534" w:type="dxa"/>
            <w:vMerge/>
            <w:vAlign w:val="center"/>
          </w:tcPr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1A0EFC" w:rsidRDefault="001A0EFC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A0EFC">
        <w:trPr>
          <w:trHeight w:val="540"/>
        </w:trPr>
        <w:tc>
          <w:tcPr>
            <w:tcW w:w="534" w:type="dxa"/>
            <w:vMerge/>
            <w:vAlign w:val="center"/>
          </w:tcPr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1A0EFC" w:rsidRDefault="001A0EFC">
            <w:pPr>
              <w:rPr>
                <w:bCs/>
                <w:sz w:val="18"/>
                <w:szCs w:val="18"/>
              </w:rPr>
            </w:pPr>
          </w:p>
        </w:tc>
      </w:tr>
      <w:tr w:rsidR="001A0EFC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A0EFC" w:rsidRDefault="004C243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1A0EFC">
        <w:trPr>
          <w:trHeight w:val="405"/>
        </w:trPr>
        <w:tc>
          <w:tcPr>
            <w:tcW w:w="10591" w:type="dxa"/>
            <w:gridSpan w:val="4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1A0EFC">
        <w:trPr>
          <w:trHeight w:val="405"/>
        </w:trPr>
        <w:tc>
          <w:tcPr>
            <w:tcW w:w="10591" w:type="dxa"/>
            <w:gridSpan w:val="4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1A0EFC">
        <w:trPr>
          <w:trHeight w:val="405"/>
        </w:trPr>
        <w:tc>
          <w:tcPr>
            <w:tcW w:w="10591" w:type="dxa"/>
            <w:gridSpan w:val="4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1A0EFC">
        <w:trPr>
          <w:trHeight w:val="405"/>
        </w:trPr>
        <w:tc>
          <w:tcPr>
            <w:tcW w:w="10591" w:type="dxa"/>
            <w:gridSpan w:val="4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1A0EFC">
        <w:trPr>
          <w:trHeight w:val="405"/>
        </w:trPr>
        <w:tc>
          <w:tcPr>
            <w:tcW w:w="10591" w:type="dxa"/>
            <w:gridSpan w:val="4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1A0EFC">
        <w:trPr>
          <w:trHeight w:val="405"/>
        </w:trPr>
        <w:tc>
          <w:tcPr>
            <w:tcW w:w="10591" w:type="dxa"/>
            <w:gridSpan w:val="4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1A0EFC">
        <w:trPr>
          <w:trHeight w:val="405"/>
        </w:trPr>
        <w:tc>
          <w:tcPr>
            <w:tcW w:w="10591" w:type="dxa"/>
            <w:gridSpan w:val="4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1A0EFC">
        <w:trPr>
          <w:trHeight w:val="405"/>
        </w:trPr>
        <w:tc>
          <w:tcPr>
            <w:tcW w:w="10591" w:type="dxa"/>
            <w:gridSpan w:val="4"/>
            <w:vAlign w:val="center"/>
          </w:tcPr>
          <w:p w:rsidR="001A0EFC" w:rsidRDefault="004C243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1A0EFC">
        <w:trPr>
          <w:trHeight w:val="991"/>
        </w:trPr>
        <w:tc>
          <w:tcPr>
            <w:tcW w:w="2093" w:type="dxa"/>
            <w:gridSpan w:val="2"/>
            <w:vAlign w:val="center"/>
          </w:tcPr>
          <w:p w:rsidR="001A0EFC" w:rsidRDefault="004C243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  <w:p w:rsidR="001A0EFC" w:rsidRDefault="001A0EFC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A0EFC" w:rsidRDefault="004C2432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1A0EFC" w:rsidRDefault="001A0EFC">
      <w:pPr>
        <w:autoSpaceDE w:val="0"/>
        <w:autoSpaceDN w:val="0"/>
        <w:jc w:val="center"/>
        <w:rPr>
          <w:sz w:val="36"/>
          <w:szCs w:val="36"/>
        </w:rPr>
      </w:pPr>
    </w:p>
    <w:p w:rsidR="001A0EFC" w:rsidRDefault="001A0EFC">
      <w:pPr>
        <w:autoSpaceDE w:val="0"/>
        <w:autoSpaceDN w:val="0"/>
        <w:jc w:val="center"/>
        <w:rPr>
          <w:sz w:val="36"/>
          <w:szCs w:val="36"/>
        </w:rPr>
      </w:pPr>
    </w:p>
    <w:p w:rsidR="001A0EFC" w:rsidRDefault="001A0EFC">
      <w:pPr>
        <w:autoSpaceDE w:val="0"/>
        <w:autoSpaceDN w:val="0"/>
        <w:jc w:val="center"/>
        <w:rPr>
          <w:sz w:val="36"/>
          <w:szCs w:val="36"/>
        </w:rPr>
      </w:pPr>
    </w:p>
    <w:p w:rsidR="001A0EFC" w:rsidRDefault="001A0EFC">
      <w:pPr>
        <w:autoSpaceDE w:val="0"/>
        <w:autoSpaceDN w:val="0"/>
        <w:rPr>
          <w:sz w:val="36"/>
          <w:szCs w:val="36"/>
        </w:rPr>
      </w:pPr>
    </w:p>
    <w:p w:rsidR="001A0EFC" w:rsidRDefault="004C2432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1A0EFC" w:rsidRDefault="004C2432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1A0EFC" w:rsidRDefault="004C2432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身份证号：</w:t>
      </w:r>
    </w:p>
    <w:p w:rsidR="001A0EFC" w:rsidRDefault="004C2432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1A0EFC" w:rsidRDefault="004C2432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1A0EFC" w:rsidRDefault="004C2432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身份证号码：</w:t>
      </w:r>
    </w:p>
    <w:p w:rsidR="001A0EFC" w:rsidRDefault="004C2432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</w:rPr>
        <w:t xml:space="preserve">                    </w:t>
      </w:r>
      <w:r>
        <w:rPr>
          <w:rFonts w:hint="eastAsia"/>
          <w:sz w:val="28"/>
        </w:rPr>
        <w:t>单位及职务：</w:t>
      </w:r>
    </w:p>
    <w:p w:rsidR="001A0EFC" w:rsidRDefault="004C2432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b/>
          <w:sz w:val="28"/>
        </w:rPr>
        <w:t>邮箱：</w:t>
      </w:r>
    </w:p>
    <w:p w:rsidR="001A0EFC" w:rsidRDefault="004C2432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1A0EFC" w:rsidRDefault="004C2432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陕西统一</w:t>
      </w:r>
      <w:r>
        <w:rPr>
          <w:rFonts w:hint="eastAsia"/>
          <w:b/>
          <w:bCs/>
          <w:sz w:val="28"/>
          <w:u w:val="single"/>
        </w:rPr>
        <w:t>2022-</w:t>
      </w:r>
      <w:proofErr w:type="gramStart"/>
      <w:r>
        <w:rPr>
          <w:rFonts w:hint="eastAsia"/>
          <w:b/>
          <w:bCs/>
          <w:sz w:val="28"/>
          <w:u w:val="single"/>
        </w:rPr>
        <w:t>2024</w:t>
      </w:r>
      <w:r>
        <w:rPr>
          <w:rFonts w:hint="eastAsia"/>
          <w:b/>
          <w:bCs/>
          <w:sz w:val="28"/>
          <w:u w:val="single"/>
        </w:rPr>
        <w:t>年度危废处置</w:t>
      </w:r>
      <w:proofErr w:type="gramEnd"/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:rsidR="001A0EFC" w:rsidRDefault="004C2432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1A0EFC" w:rsidRDefault="004C2432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1A0EFC" w:rsidRDefault="004C2432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1A0EFC" w:rsidRDefault="004C2432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陕西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1A0EFC" w:rsidRDefault="001A0EFC">
      <w:pPr>
        <w:ind w:firstLine="570"/>
        <w:rPr>
          <w:sz w:val="28"/>
        </w:rPr>
      </w:pPr>
    </w:p>
    <w:p w:rsidR="001A0EFC" w:rsidRDefault="001A0EFC">
      <w:pPr>
        <w:ind w:firstLine="570"/>
        <w:rPr>
          <w:sz w:val="28"/>
        </w:rPr>
      </w:pPr>
    </w:p>
    <w:p w:rsidR="001A0EFC" w:rsidRDefault="004C2432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1A0EFC" w:rsidRDefault="004C2432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1A0EFC" w:rsidRDefault="004C2432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1A0EFC" w:rsidRDefault="001A0EFC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1A0EFC" w:rsidSect="001A0EFC">
      <w:headerReference w:type="default" r:id="rId10"/>
      <w:footerReference w:type="default" r:id="rId11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432" w:rsidRDefault="004C2432" w:rsidP="001A0EFC">
      <w:r>
        <w:separator/>
      </w:r>
    </w:p>
  </w:endnote>
  <w:endnote w:type="continuationSeparator" w:id="0">
    <w:p w:rsidR="004C2432" w:rsidRDefault="004C2432" w:rsidP="001A0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FC" w:rsidRDefault="001A0EFC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FC" w:rsidRDefault="001A0EFC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FC" w:rsidRDefault="004C2432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1A0EFC">
      <w:rPr>
        <w:sz w:val="20"/>
      </w:rPr>
      <w:fldChar w:fldCharType="begin"/>
    </w:r>
    <w:r>
      <w:rPr>
        <w:sz w:val="20"/>
      </w:rPr>
      <w:instrText xml:space="preserve"> page </w:instrText>
    </w:r>
    <w:r w:rsidR="001A0EFC">
      <w:rPr>
        <w:sz w:val="20"/>
      </w:rPr>
      <w:fldChar w:fldCharType="separate"/>
    </w:r>
    <w:r w:rsidR="00292E5E">
      <w:rPr>
        <w:noProof/>
        <w:sz w:val="20"/>
      </w:rPr>
      <w:t>2</w:t>
    </w:r>
    <w:r w:rsidR="001A0EFC">
      <w:rPr>
        <w:sz w:val="20"/>
      </w:rPr>
      <w:fldChar w:fldCharType="end"/>
    </w:r>
    <w:r>
      <w:rPr>
        <w:sz w:val="20"/>
      </w:rPr>
      <w:t xml:space="preserve"> / </w:t>
    </w:r>
    <w:r w:rsidR="001A0EFC">
      <w:rPr>
        <w:sz w:val="20"/>
      </w:rPr>
      <w:fldChar w:fldCharType="begin"/>
    </w:r>
    <w:r>
      <w:rPr>
        <w:sz w:val="20"/>
      </w:rPr>
      <w:instrText xml:space="preserve"> numpages </w:instrText>
    </w:r>
    <w:r w:rsidR="001A0EFC">
      <w:rPr>
        <w:sz w:val="20"/>
      </w:rPr>
      <w:fldChar w:fldCharType="separate"/>
    </w:r>
    <w:r w:rsidR="00292E5E">
      <w:rPr>
        <w:noProof/>
        <w:sz w:val="20"/>
      </w:rPr>
      <w:t>3</w:t>
    </w:r>
    <w:r w:rsidR="001A0EF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432" w:rsidRDefault="004C2432" w:rsidP="001A0EFC">
      <w:r>
        <w:separator/>
      </w:r>
    </w:p>
  </w:footnote>
  <w:footnote w:type="continuationSeparator" w:id="0">
    <w:p w:rsidR="004C2432" w:rsidRDefault="004C2432" w:rsidP="001A0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FC" w:rsidRDefault="001A0EFC">
    <w:pPr>
      <w:pStyle w:val="ab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FC" w:rsidRDefault="001A0EFC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DFD982D1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4B9C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4CFA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0EFC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05E52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2E5E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3B5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1520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4B46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5F42"/>
    <w:rsid w:val="00447791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A74B1"/>
    <w:rsid w:val="004B3B4E"/>
    <w:rsid w:val="004B4123"/>
    <w:rsid w:val="004C217C"/>
    <w:rsid w:val="004C2432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2CF0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4C90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2CBC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993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01E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4EE0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0B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54F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383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397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405"/>
    <w:rsid w:val="00BC767F"/>
    <w:rsid w:val="00BC78ED"/>
    <w:rsid w:val="00BD064C"/>
    <w:rsid w:val="00BD36C1"/>
    <w:rsid w:val="00BD51EE"/>
    <w:rsid w:val="00BF1C96"/>
    <w:rsid w:val="00BF1D9A"/>
    <w:rsid w:val="00BF230E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0F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01B1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3560"/>
    <w:rsid w:val="00D6625B"/>
    <w:rsid w:val="00D67D34"/>
    <w:rsid w:val="00D72CA4"/>
    <w:rsid w:val="00D7462E"/>
    <w:rsid w:val="00D74925"/>
    <w:rsid w:val="00D7545D"/>
    <w:rsid w:val="00D7582F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79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2F72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228C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E6726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A28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6C80"/>
    <w:rsid w:val="00FA733C"/>
    <w:rsid w:val="00FA746C"/>
    <w:rsid w:val="00FA7DD3"/>
    <w:rsid w:val="00FC0386"/>
    <w:rsid w:val="00FC0B50"/>
    <w:rsid w:val="00FC16B4"/>
    <w:rsid w:val="00FC1751"/>
    <w:rsid w:val="00FC2521"/>
    <w:rsid w:val="00FC470E"/>
    <w:rsid w:val="00FC56AD"/>
    <w:rsid w:val="00FC5816"/>
    <w:rsid w:val="00FD07BF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F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1A0EFC"/>
    <w:rPr>
      <w:b/>
      <w:bCs/>
    </w:rPr>
  </w:style>
  <w:style w:type="paragraph" w:styleId="a4">
    <w:name w:val="annotation text"/>
    <w:basedOn w:val="a"/>
    <w:link w:val="Char0"/>
    <w:unhideWhenUsed/>
    <w:qFormat/>
    <w:rsid w:val="001A0EFC"/>
    <w:pPr>
      <w:jc w:val="left"/>
    </w:pPr>
  </w:style>
  <w:style w:type="paragraph" w:styleId="a5">
    <w:name w:val="Document Map"/>
    <w:basedOn w:val="a"/>
    <w:semiHidden/>
    <w:qFormat/>
    <w:rsid w:val="001A0EFC"/>
    <w:pPr>
      <w:shd w:val="clear" w:color="auto" w:fill="000080"/>
    </w:pPr>
  </w:style>
  <w:style w:type="paragraph" w:styleId="a6">
    <w:name w:val="Body Text Indent"/>
    <w:basedOn w:val="a"/>
    <w:qFormat/>
    <w:rsid w:val="001A0EFC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1A0EFC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rsid w:val="001A0EFC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1A0EFC"/>
    <w:rPr>
      <w:sz w:val="18"/>
      <w:szCs w:val="18"/>
    </w:rPr>
  </w:style>
  <w:style w:type="paragraph" w:styleId="aa">
    <w:name w:val="footer"/>
    <w:basedOn w:val="a"/>
    <w:link w:val="Char1"/>
    <w:uiPriority w:val="99"/>
    <w:qFormat/>
    <w:rsid w:val="001A0E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1A0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1A0E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1A0EFC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rsid w:val="001A0EFC"/>
  </w:style>
  <w:style w:type="character" w:styleId="af">
    <w:name w:val="Hyperlink"/>
    <w:basedOn w:val="a0"/>
    <w:qFormat/>
    <w:rsid w:val="001A0EFC"/>
    <w:rPr>
      <w:color w:val="333333"/>
      <w:u w:val="none"/>
    </w:rPr>
  </w:style>
  <w:style w:type="character" w:styleId="af0">
    <w:name w:val="annotation reference"/>
    <w:basedOn w:val="a0"/>
    <w:unhideWhenUsed/>
    <w:qFormat/>
    <w:rsid w:val="001A0EFC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1A0EFC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1A0EFC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1A0EFC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1A0EFC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1A0EFC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1349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4</cp:revision>
  <cp:lastPrinted>2017-11-14T09:02:00Z</cp:lastPrinted>
  <dcterms:created xsi:type="dcterms:W3CDTF">2022-04-26T10:04:00Z</dcterms:created>
  <dcterms:modified xsi:type="dcterms:W3CDTF">2022-05-05T12:21:00Z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