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70" w:rsidRDefault="00DA131B" w:rsidP="00D20D57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525370" w:rsidRDefault="00DA131B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成都统一企业食品有限公司针对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2022-2023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废油脂外卖服务项目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525370" w:rsidRDefault="00DA131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525370" w:rsidRDefault="00DA131B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525370" w:rsidRDefault="00DA131B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Fonts w:ascii="微软雅黑" w:eastAsia="微软雅黑" w:hAnsi="微软雅黑" w:hint="eastAsia"/>
          <w:bCs/>
          <w:sz w:val="24"/>
          <w:szCs w:val="24"/>
        </w:rPr>
        <w:t>成都市温江区</w:t>
      </w:r>
      <w:proofErr w:type="gramStart"/>
      <w:r>
        <w:rPr>
          <w:rFonts w:ascii="微软雅黑" w:eastAsia="微软雅黑" w:hAnsi="微软雅黑" w:hint="eastAsia"/>
          <w:bCs/>
          <w:sz w:val="24"/>
          <w:szCs w:val="24"/>
        </w:rPr>
        <w:t>蓉台大道</w:t>
      </w:r>
      <w:proofErr w:type="gramEnd"/>
      <w:r>
        <w:rPr>
          <w:rFonts w:ascii="微软雅黑" w:eastAsia="微软雅黑" w:hAnsi="微软雅黑" w:hint="eastAsia"/>
          <w:bCs/>
          <w:sz w:val="24"/>
          <w:szCs w:val="24"/>
        </w:rPr>
        <w:t>北段</w:t>
      </w:r>
      <w:r>
        <w:rPr>
          <w:rFonts w:ascii="微软雅黑" w:eastAsia="微软雅黑" w:hAnsi="微软雅黑" w:hint="eastAsia"/>
          <w:bCs/>
          <w:sz w:val="24"/>
          <w:szCs w:val="24"/>
        </w:rPr>
        <w:t>18</w:t>
      </w:r>
      <w:r>
        <w:rPr>
          <w:rFonts w:ascii="微软雅黑" w:eastAsia="微软雅黑" w:hAnsi="微软雅黑" w:hint="eastAsia"/>
          <w:bCs/>
          <w:sz w:val="24"/>
          <w:szCs w:val="24"/>
        </w:rPr>
        <w:t>号</w:t>
      </w:r>
    </w:p>
    <w:p w:rsidR="00525370" w:rsidRDefault="00DA131B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tbl>
      <w:tblPr>
        <w:tblW w:w="9827" w:type="dxa"/>
        <w:jc w:val="center"/>
        <w:tblLook w:val="04A0"/>
      </w:tblPr>
      <w:tblGrid>
        <w:gridCol w:w="755"/>
        <w:gridCol w:w="1035"/>
        <w:gridCol w:w="1233"/>
        <w:gridCol w:w="1559"/>
        <w:gridCol w:w="5245"/>
      </w:tblGrid>
      <w:tr w:rsidR="00525370">
        <w:trPr>
          <w:trHeight w:val="343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 w:rsidR="00525370">
        <w:trPr>
          <w:trHeight w:val="176"/>
          <w:jc w:val="center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废油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从隔油池打捞上来的废弃油脂（含打捞水）、隔油池浮渣类免费打捞清运处理：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  <w:shd w:val="clear" w:color="auto" w:fill="FFFFFF"/>
              </w:rPr>
              <w:t>每周二次（或按甲方通知要求进行清理）每次清理后水面浮渣小于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  <w:shd w:val="clear" w:color="auto" w:fill="FFFFFF"/>
              </w:rPr>
              <w:t>10%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</w:tc>
      </w:tr>
      <w:tr w:rsidR="00525370">
        <w:trPr>
          <w:trHeight w:val="176"/>
          <w:jc w:val="center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70" w:rsidRDefault="00525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70" w:rsidRDefault="00525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废棕榈油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370" w:rsidRDefault="00DA13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生产线报废的废弃棕榈油</w:t>
            </w:r>
          </w:p>
        </w:tc>
      </w:tr>
    </w:tbl>
    <w:p w:rsidR="00525370" w:rsidRDefault="00525370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525370" w:rsidRDefault="00DA131B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项目要求：取得相关部门的授权，根据甲方合同要求与通知</w:t>
      </w:r>
      <w:r>
        <w:rPr>
          <w:rFonts w:ascii="微软雅黑" w:eastAsia="微软雅黑" w:hAnsi="微软雅黑" w:hint="eastAsia"/>
          <w:sz w:val="24"/>
          <w:szCs w:val="24"/>
        </w:rPr>
        <w:t>由乙方至甲方厂区内自行打捞并向甲方支付费用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525370" w:rsidRDefault="00DA131B" w:rsidP="00D20D5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20D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 w:rsidR="00D20D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525370" w:rsidRDefault="00DA131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525370" w:rsidRDefault="00DA131B">
      <w:pPr>
        <w:spacing w:line="360" w:lineRule="exact"/>
        <w:ind w:leftChars="202" w:left="767" w:hangingChars="143" w:hanging="3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废弃油脂回收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处置相关经营范围，取得相关部门的授权（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排污许可证或环保批文或餐厨垃圾处置相关证件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）。</w:t>
      </w:r>
    </w:p>
    <w:p w:rsidR="00525370" w:rsidRDefault="00DA131B">
      <w:pPr>
        <w:spacing w:line="360" w:lineRule="exact"/>
        <w:ind w:leftChars="202" w:left="767" w:hangingChars="143" w:hanging="3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执业年限：≥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年。</w:t>
      </w:r>
    </w:p>
    <w:p w:rsidR="00525370" w:rsidRDefault="00DA131B">
      <w:pPr>
        <w:spacing w:line="360" w:lineRule="exact"/>
        <w:ind w:leftChars="202" w:left="767" w:hangingChars="143" w:hanging="3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仅限四川境内厂商报名。</w:t>
      </w:r>
    </w:p>
    <w:p w:rsidR="00525370" w:rsidRDefault="00DA131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525370" w:rsidRDefault="00DA131B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  <w:bookmarkStart w:id="0" w:name="_GoBack"/>
      <w:bookmarkEnd w:id="0"/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</w:t>
        </w:r>
        <w:r>
          <w:rPr>
            <w:b/>
            <w:color w:val="000000"/>
          </w:rPr>
          <w:t>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525370" w:rsidRDefault="00DA131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525370" w:rsidRDefault="00DA131B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525370" w:rsidRDefault="00525370" w:rsidP="00D20D5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525370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525370" w:rsidRDefault="00DA131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525370" w:rsidRDefault="00DA131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成都统一</w:t>
      </w:r>
      <w:r>
        <w:rPr>
          <w:rFonts w:ascii="宋体" w:hAnsi="宋体" w:hint="eastAsia"/>
          <w:bCs/>
          <w:sz w:val="20"/>
          <w:szCs w:val="24"/>
          <w:u w:val="single"/>
        </w:rPr>
        <w:t>2022-2023</w:t>
      </w:r>
      <w:r>
        <w:rPr>
          <w:rFonts w:ascii="宋体" w:hAnsi="宋体" w:hint="eastAsia"/>
          <w:bCs/>
          <w:sz w:val="20"/>
          <w:szCs w:val="24"/>
          <w:u w:val="single"/>
        </w:rPr>
        <w:t>年度废油脂外买项目服务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2537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25370" w:rsidRDefault="00DA131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525370">
        <w:trPr>
          <w:trHeight w:val="523"/>
        </w:trPr>
        <w:tc>
          <w:tcPr>
            <w:tcW w:w="534" w:type="dxa"/>
            <w:vMerge w:val="restart"/>
            <w:vAlign w:val="center"/>
          </w:tcPr>
          <w:p w:rsidR="00525370" w:rsidRDefault="00DA13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59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59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 w:val="restart"/>
            <w:vAlign w:val="center"/>
          </w:tcPr>
          <w:p w:rsidR="00525370" w:rsidRDefault="00DA13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0"/>
        </w:trPr>
        <w:tc>
          <w:tcPr>
            <w:tcW w:w="534" w:type="dxa"/>
            <w:vMerge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525370" w:rsidRDefault="00525370">
            <w:pPr>
              <w:rPr>
                <w:bCs/>
                <w:sz w:val="18"/>
                <w:szCs w:val="18"/>
              </w:rPr>
            </w:pPr>
          </w:p>
        </w:tc>
      </w:tr>
      <w:tr w:rsidR="0052537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25370" w:rsidRDefault="00DA131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25370">
        <w:trPr>
          <w:trHeight w:val="405"/>
        </w:trPr>
        <w:tc>
          <w:tcPr>
            <w:tcW w:w="10591" w:type="dxa"/>
            <w:gridSpan w:val="4"/>
            <w:vAlign w:val="center"/>
          </w:tcPr>
          <w:p w:rsidR="00525370" w:rsidRDefault="00DA131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25370">
        <w:trPr>
          <w:trHeight w:val="991"/>
        </w:trPr>
        <w:tc>
          <w:tcPr>
            <w:tcW w:w="2093" w:type="dxa"/>
            <w:gridSpan w:val="2"/>
            <w:vAlign w:val="center"/>
          </w:tcPr>
          <w:p w:rsidR="00525370" w:rsidRDefault="00DA131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  <w:p w:rsidR="00525370" w:rsidRDefault="0052537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25370" w:rsidRDefault="00DA131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525370" w:rsidRDefault="00525370">
      <w:pPr>
        <w:autoSpaceDE w:val="0"/>
        <w:autoSpaceDN w:val="0"/>
        <w:jc w:val="center"/>
        <w:rPr>
          <w:sz w:val="36"/>
          <w:szCs w:val="36"/>
        </w:rPr>
      </w:pPr>
    </w:p>
    <w:p w:rsidR="00525370" w:rsidRDefault="00525370">
      <w:pPr>
        <w:autoSpaceDE w:val="0"/>
        <w:autoSpaceDN w:val="0"/>
        <w:jc w:val="center"/>
        <w:rPr>
          <w:sz w:val="36"/>
          <w:szCs w:val="36"/>
        </w:rPr>
      </w:pPr>
    </w:p>
    <w:p w:rsidR="00525370" w:rsidRDefault="00525370">
      <w:pPr>
        <w:autoSpaceDE w:val="0"/>
        <w:autoSpaceDN w:val="0"/>
        <w:jc w:val="center"/>
        <w:rPr>
          <w:sz w:val="36"/>
          <w:szCs w:val="36"/>
        </w:rPr>
      </w:pPr>
    </w:p>
    <w:p w:rsidR="00525370" w:rsidRDefault="00525370">
      <w:pPr>
        <w:autoSpaceDE w:val="0"/>
        <w:autoSpaceDN w:val="0"/>
        <w:rPr>
          <w:sz w:val="36"/>
          <w:szCs w:val="36"/>
        </w:rPr>
      </w:pPr>
    </w:p>
    <w:p w:rsidR="00525370" w:rsidRDefault="00DA131B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525370" w:rsidRDefault="00DA131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525370" w:rsidRDefault="00DA131B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525370" w:rsidRDefault="00DA131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525370" w:rsidRDefault="00DA131B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525370" w:rsidRDefault="00DA131B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525370" w:rsidRDefault="00DA131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525370" w:rsidRDefault="00DA131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525370" w:rsidRDefault="00DA131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25370" w:rsidRDefault="00DA131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</w:t>
      </w:r>
      <w:r>
        <w:rPr>
          <w:rFonts w:hint="eastAsia"/>
          <w:b/>
          <w:bCs/>
          <w:sz w:val="28"/>
          <w:u w:val="single"/>
        </w:rPr>
        <w:t>2022-2023</w:t>
      </w:r>
      <w:r>
        <w:rPr>
          <w:rFonts w:hint="eastAsia"/>
          <w:b/>
          <w:bCs/>
          <w:sz w:val="28"/>
          <w:u w:val="single"/>
        </w:rPr>
        <w:t>年度废油脂外卖服务项目</w:t>
      </w:r>
      <w:r>
        <w:rPr>
          <w:rFonts w:hint="eastAsia"/>
          <w:sz w:val="28"/>
        </w:rPr>
        <w:t>投标活动。</w:t>
      </w:r>
    </w:p>
    <w:p w:rsidR="00525370" w:rsidRDefault="00DA131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525370" w:rsidRDefault="00DA131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525370" w:rsidRDefault="00DA131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525370" w:rsidRDefault="00DA131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成都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525370" w:rsidRDefault="00525370">
      <w:pPr>
        <w:ind w:firstLine="570"/>
        <w:rPr>
          <w:sz w:val="28"/>
        </w:rPr>
      </w:pPr>
    </w:p>
    <w:p w:rsidR="00525370" w:rsidRDefault="00525370">
      <w:pPr>
        <w:ind w:firstLine="570"/>
        <w:rPr>
          <w:sz w:val="28"/>
        </w:rPr>
      </w:pPr>
    </w:p>
    <w:p w:rsidR="00525370" w:rsidRDefault="00DA131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525370" w:rsidRDefault="00DA131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25370" w:rsidRDefault="00DA131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</w:t>
      </w:r>
      <w:r>
        <w:rPr>
          <w:rFonts w:hint="eastAsia"/>
          <w:sz w:val="28"/>
        </w:rPr>
        <w:t>日</w:t>
      </w:r>
    </w:p>
    <w:p w:rsidR="00525370" w:rsidRDefault="0052537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525370" w:rsidSect="00525370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1B" w:rsidRDefault="00DA131B" w:rsidP="00525370">
      <w:r>
        <w:separator/>
      </w:r>
    </w:p>
  </w:endnote>
  <w:endnote w:type="continuationSeparator" w:id="0">
    <w:p w:rsidR="00DA131B" w:rsidRDefault="00DA131B" w:rsidP="0052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70" w:rsidRDefault="0052537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70" w:rsidRDefault="0052537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70" w:rsidRDefault="00DA131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25370">
      <w:rPr>
        <w:sz w:val="20"/>
      </w:rPr>
      <w:fldChar w:fldCharType="begin"/>
    </w:r>
    <w:r>
      <w:rPr>
        <w:sz w:val="20"/>
      </w:rPr>
      <w:instrText xml:space="preserve"> page </w:instrText>
    </w:r>
    <w:r w:rsidR="00525370">
      <w:rPr>
        <w:sz w:val="20"/>
      </w:rPr>
      <w:fldChar w:fldCharType="separate"/>
    </w:r>
    <w:r w:rsidR="00D20D57">
      <w:rPr>
        <w:noProof/>
        <w:sz w:val="20"/>
      </w:rPr>
      <w:t>2</w:t>
    </w:r>
    <w:r w:rsidR="00525370">
      <w:rPr>
        <w:sz w:val="20"/>
      </w:rPr>
      <w:fldChar w:fldCharType="end"/>
    </w:r>
    <w:r>
      <w:rPr>
        <w:sz w:val="20"/>
      </w:rPr>
      <w:t xml:space="preserve"> / </w:t>
    </w:r>
    <w:r w:rsidR="00525370">
      <w:rPr>
        <w:sz w:val="20"/>
      </w:rPr>
      <w:fldChar w:fldCharType="begin"/>
    </w:r>
    <w:r>
      <w:rPr>
        <w:sz w:val="20"/>
      </w:rPr>
      <w:instrText xml:space="preserve"> numpages </w:instrText>
    </w:r>
    <w:r w:rsidR="00525370">
      <w:rPr>
        <w:sz w:val="20"/>
      </w:rPr>
      <w:fldChar w:fldCharType="separate"/>
    </w:r>
    <w:r w:rsidR="00D20D57">
      <w:rPr>
        <w:noProof/>
        <w:sz w:val="20"/>
      </w:rPr>
      <w:t>3</w:t>
    </w:r>
    <w:r w:rsidR="0052537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1B" w:rsidRDefault="00DA131B" w:rsidP="00525370">
      <w:r>
        <w:separator/>
      </w:r>
    </w:p>
  </w:footnote>
  <w:footnote w:type="continuationSeparator" w:id="0">
    <w:p w:rsidR="00DA131B" w:rsidRDefault="00DA131B" w:rsidP="0052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70" w:rsidRDefault="00525370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70" w:rsidRDefault="00525370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CDFB0151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57A6"/>
    <w:rsid w:val="00052B72"/>
    <w:rsid w:val="00054C80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26AD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598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44"/>
    <w:rsid w:val="002B40F8"/>
    <w:rsid w:val="002C0A12"/>
    <w:rsid w:val="002C1874"/>
    <w:rsid w:val="002C67F6"/>
    <w:rsid w:val="002C6D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77808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54F"/>
    <w:rsid w:val="00520316"/>
    <w:rsid w:val="00522AC5"/>
    <w:rsid w:val="005231EE"/>
    <w:rsid w:val="00524057"/>
    <w:rsid w:val="00524DA5"/>
    <w:rsid w:val="00525370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3C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337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C28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58C8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E7674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07D5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140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0987"/>
    <w:rsid w:val="00A563F4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7C3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54B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64B6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5A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34F7"/>
    <w:rsid w:val="00C751A9"/>
    <w:rsid w:val="00C865FD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C7B8E"/>
    <w:rsid w:val="00CD0978"/>
    <w:rsid w:val="00CD1989"/>
    <w:rsid w:val="00CD5561"/>
    <w:rsid w:val="00CD66F6"/>
    <w:rsid w:val="00CD6726"/>
    <w:rsid w:val="00CD6D38"/>
    <w:rsid w:val="00CD773B"/>
    <w:rsid w:val="00CE0375"/>
    <w:rsid w:val="00CE1DAF"/>
    <w:rsid w:val="00CE1E52"/>
    <w:rsid w:val="00CE28D3"/>
    <w:rsid w:val="00CE3AD5"/>
    <w:rsid w:val="00CF0796"/>
    <w:rsid w:val="00CF093C"/>
    <w:rsid w:val="00CF3F92"/>
    <w:rsid w:val="00CF5623"/>
    <w:rsid w:val="00CF7B29"/>
    <w:rsid w:val="00CF7F11"/>
    <w:rsid w:val="00D0091D"/>
    <w:rsid w:val="00D022FC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D57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5AEE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31B"/>
    <w:rsid w:val="00DA1917"/>
    <w:rsid w:val="00DA412F"/>
    <w:rsid w:val="00DA6163"/>
    <w:rsid w:val="00DA6B91"/>
    <w:rsid w:val="00DB0346"/>
    <w:rsid w:val="00DB0982"/>
    <w:rsid w:val="00DB3C8E"/>
    <w:rsid w:val="00DC061E"/>
    <w:rsid w:val="00DC0E67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537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05A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525370"/>
    <w:rPr>
      <w:b/>
      <w:bCs/>
    </w:rPr>
  </w:style>
  <w:style w:type="paragraph" w:styleId="a4">
    <w:name w:val="annotation text"/>
    <w:basedOn w:val="a"/>
    <w:link w:val="Char0"/>
    <w:unhideWhenUsed/>
    <w:rsid w:val="00525370"/>
    <w:pPr>
      <w:jc w:val="left"/>
    </w:pPr>
  </w:style>
  <w:style w:type="paragraph" w:styleId="a5">
    <w:name w:val="Document Map"/>
    <w:basedOn w:val="a"/>
    <w:semiHidden/>
    <w:rsid w:val="00525370"/>
    <w:pPr>
      <w:shd w:val="clear" w:color="auto" w:fill="000080"/>
    </w:pPr>
  </w:style>
  <w:style w:type="paragraph" w:styleId="a6">
    <w:name w:val="Body Text Indent"/>
    <w:basedOn w:val="a"/>
    <w:rsid w:val="00525370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52537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525370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525370"/>
    <w:rPr>
      <w:sz w:val="18"/>
      <w:szCs w:val="18"/>
    </w:rPr>
  </w:style>
  <w:style w:type="paragraph" w:styleId="aa">
    <w:name w:val="footer"/>
    <w:basedOn w:val="a"/>
    <w:link w:val="Char1"/>
    <w:uiPriority w:val="99"/>
    <w:rsid w:val="005253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rsid w:val="0052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525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52537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rsid w:val="00525370"/>
  </w:style>
  <w:style w:type="character" w:styleId="af">
    <w:name w:val="Hyperlink"/>
    <w:basedOn w:val="a0"/>
    <w:rsid w:val="00525370"/>
    <w:rPr>
      <w:color w:val="333333"/>
      <w:u w:val="none"/>
    </w:rPr>
  </w:style>
  <w:style w:type="character" w:styleId="af0">
    <w:name w:val="annotation reference"/>
    <w:basedOn w:val="a0"/>
    <w:unhideWhenUsed/>
    <w:rsid w:val="00525370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525370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525370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rsid w:val="00525370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525370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52537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1423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16</cp:revision>
  <cp:lastPrinted>2017-11-14T09:02:00Z</cp:lastPrinted>
  <dcterms:created xsi:type="dcterms:W3CDTF">2022-04-13T14:09:00Z</dcterms:created>
  <dcterms:modified xsi:type="dcterms:W3CDTF">2022-05-05T12:07:00Z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