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杭州统一企业有限公司针对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下脚品废油处置服务项目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项目地点：杭州市钱塘区前进街道三丰路301号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项目范围：废弃油脂（</w:t>
      </w:r>
      <w:r>
        <w:rPr>
          <w:rFonts w:hint="eastAsia" w:ascii="微软雅黑" w:hAnsi="微软雅黑" w:eastAsia="微软雅黑"/>
          <w:color w:val="000000"/>
          <w:sz w:val="20"/>
        </w:rPr>
        <w:t>从隔油池打捞上来的废弃油脂（含打捞水）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）、废棕榈油（</w:t>
      </w:r>
      <w:r>
        <w:rPr>
          <w:rFonts w:hint="eastAsia" w:ascii="微软雅黑" w:hAnsi="微软雅黑" w:eastAsia="微软雅黑"/>
          <w:color w:val="000000"/>
          <w:sz w:val="20"/>
        </w:rPr>
        <w:t>生产线报废的废弃棕榈油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本项目包含二项内容，其中一项为生产车间使用后，不能满足生产工艺指标的废棕榈油处置，该油脂不需从隔油池打捞，需要乙方提供人力更换承装容器；另外一项为，生产工艺中从排污管中收集至隔油池的废弃油脂处置，需要乙方提供人力负责打捞，并负责对工作区域负责清洁，打捞的油脂（包含水）；以上均依过磅实际重量作为结算依据，不做任何扣除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保证金缴纳：履约保证金5万元，具体以招标说明书为准。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、有效的营业执照，具备废弃油脂回收/处置相关营业范围；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B、具备废弃油脂回收/处置相关资质证书；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D、公司成立时间在1年以上（含），且具备废弃油脂回收/处置相关营业范围1年以上（含）；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杭州统一2022年度下脚品废油处置服务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 xml:space="preserve">受托人手机号码：           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杭州统一企业有限公司下脚品废油处置服务项目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杭州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年  月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1EC7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05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6274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00A2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66736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2507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55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55DB6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1759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9F701C"/>
    <w:rsid w:val="00A00A06"/>
    <w:rsid w:val="00A01039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565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6F9E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B3B79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272</Words>
  <Characters>1552</Characters>
  <Lines>12</Lines>
  <Paragraphs>3</Paragraphs>
  <TotalTime>0</TotalTime>
  <ScaleCrop>false</ScaleCrop>
  <LinksUpToDate>false</LinksUpToDate>
  <CharactersWithSpaces>1821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2022-02-12T13:48:00Z</dcterms:created>
  <dc:creator>grdpec</dc:creator>
  <cp:keywords>标准</cp:keywords>
  <cp:lastModifiedBy>apple</cp:lastModifiedBy>
  <cp:lastPrinted>2017-11-14T09:02:00Z</cp:lastPrinted>
  <dcterms:modified xsi:type="dcterms:W3CDTF">2022-02-21T16:33:56Z</dcterms:modified>
  <dc:subject>昆山研究所标准书模板</dc:subject>
  <dc:title>stdbook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