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昆山统一企业食品有限公司针对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茶渣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处置服务项目招标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，公开征集符合如下要求的服务商伙伴：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kern w:val="0"/>
          <w:sz w:val="24"/>
          <w:szCs w:val="24"/>
        </w:rPr>
        <w:t>合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同</w:t>
      </w:r>
      <w:r>
        <w:rPr>
          <w:rFonts w:cs="Arial" w:asciiTheme="minorEastAsia" w:hAnsiTheme="minorEastAsia" w:eastAsiaTheme="minorEastAsia"/>
          <w:b/>
          <w:kern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sz w:val="24"/>
          <w:szCs w:val="24"/>
        </w:rPr>
        <w:t>2022年04月03日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至</w:t>
      </w:r>
      <w:r>
        <w:rPr>
          <w:rFonts w:hint="eastAsia" w:asciiTheme="minorEastAsia" w:hAnsiTheme="minorEastAsia" w:eastAsiaTheme="minorEastAsia"/>
          <w:sz w:val="24"/>
          <w:szCs w:val="24"/>
        </w:rPr>
        <w:t>2023年04月02日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/>
          <w:sz w:val="24"/>
          <w:szCs w:val="24"/>
        </w:rPr>
        <w:t>昆山开发区青阳南路301号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项目范围：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昆山统一2022年</w:t>
      </w:r>
      <w:r>
        <w:rPr>
          <w:rFonts w:hint="eastAsia" w:asciiTheme="minorEastAsia" w:hAnsiTheme="minorEastAsia" w:eastAsiaTheme="minorEastAsia"/>
          <w:sz w:val="24"/>
          <w:szCs w:val="24"/>
        </w:rPr>
        <w:t>茶渣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处置服务项目</w:t>
      </w:r>
    </w:p>
    <w:p>
      <w:pPr>
        <w:widowControl/>
        <w:shd w:val="clear" w:color="auto" w:fill="FFFFFF"/>
        <w:ind w:left="534" w:leftChars="86" w:hanging="353" w:hangingChars="147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项目要求：</w:t>
      </w:r>
      <w:r>
        <w:rPr>
          <w:rFonts w:hint="eastAsia" w:asciiTheme="minorEastAsia" w:hAnsiTheme="minorEastAsia" w:eastAsiaTheme="minorEastAsia"/>
          <w:sz w:val="24"/>
          <w:szCs w:val="24"/>
        </w:rPr>
        <w:t>月结(</w:t>
      </w:r>
      <w:r>
        <w:rPr>
          <w:rFonts w:hint="eastAsia" w:asciiTheme="minorEastAsia" w:hAnsiTheme="minorEastAsia" w:eastAsiaTheme="minorEastAsia"/>
          <w:sz w:val="24"/>
          <w:szCs w:val="24"/>
        </w:rPr>
        <w:t>费用依甲方地磅实际过磅数量及合同约定单价结算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sz w:val="24"/>
          <w:szCs w:val="24"/>
        </w:rPr>
        <w:t>;乙方根据甲、乙双方共同确认的费用资料开具正式合法增值税【**】发票，并于每月【**】日前交由甲方;甲方收到发票并验收合格后【45】 日内以转账形式支付上月承包作业费用（遇节假日顺延）。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保证金缴纳：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履约保证金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贰万肆仟元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，具体以招标说明书为准。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2、服务商资质要求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cs="Arial" w:asciiTheme="minorEastAsia" w:hAnsiTheme="minorEastAsia" w:eastAsiaTheme="minorEastAsia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加工企业</w:t>
      </w:r>
      <w:r>
        <w:rPr>
          <w:rFonts w:hint="eastAsia" w:asciiTheme="minorEastAsia" w:hAnsiTheme="minorEastAsia" w:eastAsiaTheme="minorEastAsia"/>
          <w:sz w:val="24"/>
          <w:szCs w:val="24"/>
        </w:rPr>
        <w:t>：茶渣加工/生产相关或有机肥生产相关经营范围;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B、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养殖企业：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禽畜养殖相关的经营范围;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C、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种植企业：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苗木/蔬菜种植相关的经营范围;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D、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处置企业：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垃圾清运/回收/运输/处理或固体废弃物收集/运输/处理等相关的经营范围;</w:t>
      </w:r>
      <w:bookmarkStart w:id="0" w:name="_GoBack"/>
      <w:bookmarkEnd w:id="0"/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E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回收企业：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与上述加工企业/养殖/种植企业签订供货协议书;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、联系人：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B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、电话：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13661982010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C、邮箱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guanming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@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pec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D、报名时间：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19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日08时至2022年01月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30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日17时止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5、反腐直通车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/>
          <w:szCs w:val="21"/>
          <w:u w:val="single"/>
        </w:rPr>
        <w:t>昆山</w:t>
      </w:r>
      <w:r>
        <w:rPr>
          <w:rFonts w:hint="eastAsia" w:ascii="宋体" w:hAnsi="宋体"/>
          <w:b/>
          <w:bCs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2022年</w:t>
      </w:r>
      <w:r>
        <w:rPr>
          <w:rFonts w:hint="eastAsia" w:ascii="宋体" w:hAnsi="宋体"/>
          <w:b/>
          <w:szCs w:val="21"/>
          <w:u w:val="single"/>
        </w:rPr>
        <w:t>茶渣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4"/>
          <w:szCs w:val="24"/>
          <w:u w:val="single"/>
        </w:rPr>
        <w:t>昆山</w:t>
      </w:r>
      <w:r>
        <w:rPr>
          <w:rFonts w:hint="eastAsia"/>
          <w:b/>
          <w:bCs/>
          <w:sz w:val="24"/>
          <w:szCs w:val="24"/>
          <w:u w:val="single"/>
        </w:rPr>
        <w:t>统一企业有限公司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2022年</w:t>
      </w:r>
      <w:r>
        <w:rPr>
          <w:rFonts w:hint="eastAsia" w:ascii="宋体" w:hAnsi="宋体"/>
          <w:b/>
          <w:sz w:val="24"/>
          <w:szCs w:val="24"/>
          <w:u w:val="single"/>
        </w:rPr>
        <w:t>茶渣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szCs w:val="28"/>
          <w:u w:val="single"/>
        </w:rPr>
        <w:t>昆山</w:t>
      </w:r>
      <w:r>
        <w:rPr>
          <w:rFonts w:hint="eastAsia"/>
          <w:b/>
          <w:sz w:val="28"/>
          <w:u w:val="single"/>
        </w:rPr>
        <w:t xml:space="preserve"> 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3F22"/>
    <w:rsid w:val="000F7D74"/>
    <w:rsid w:val="00104598"/>
    <w:rsid w:val="00105415"/>
    <w:rsid w:val="001056E1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0FE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2FF1"/>
    <w:rsid w:val="001B35A7"/>
    <w:rsid w:val="001C0532"/>
    <w:rsid w:val="001C0DE2"/>
    <w:rsid w:val="001C0FCD"/>
    <w:rsid w:val="001C1EC2"/>
    <w:rsid w:val="001C654D"/>
    <w:rsid w:val="001D091D"/>
    <w:rsid w:val="001D2CFE"/>
    <w:rsid w:val="001D39B7"/>
    <w:rsid w:val="001D3D9D"/>
    <w:rsid w:val="001D51C5"/>
    <w:rsid w:val="001D742D"/>
    <w:rsid w:val="001E07F6"/>
    <w:rsid w:val="001E3321"/>
    <w:rsid w:val="001E5111"/>
    <w:rsid w:val="001F144C"/>
    <w:rsid w:val="001F370E"/>
    <w:rsid w:val="001F6470"/>
    <w:rsid w:val="00201D5B"/>
    <w:rsid w:val="0020454D"/>
    <w:rsid w:val="00205796"/>
    <w:rsid w:val="00206A13"/>
    <w:rsid w:val="002156C2"/>
    <w:rsid w:val="002160C8"/>
    <w:rsid w:val="00222477"/>
    <w:rsid w:val="00223832"/>
    <w:rsid w:val="00224BD7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0A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163"/>
    <w:rsid w:val="00454988"/>
    <w:rsid w:val="00455D22"/>
    <w:rsid w:val="004573B4"/>
    <w:rsid w:val="004600A7"/>
    <w:rsid w:val="00460812"/>
    <w:rsid w:val="004632A7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406"/>
    <w:rsid w:val="0057798A"/>
    <w:rsid w:val="005819C1"/>
    <w:rsid w:val="0058255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07CF"/>
    <w:rsid w:val="005E2BEE"/>
    <w:rsid w:val="005E366C"/>
    <w:rsid w:val="005E3963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331"/>
    <w:rsid w:val="00624C28"/>
    <w:rsid w:val="0062604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5FDE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457C"/>
    <w:rsid w:val="006C578F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ACF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0616"/>
    <w:rsid w:val="00913853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2AB2"/>
    <w:rsid w:val="009E521B"/>
    <w:rsid w:val="009F39F0"/>
    <w:rsid w:val="009F4F84"/>
    <w:rsid w:val="009F5547"/>
    <w:rsid w:val="009F5628"/>
    <w:rsid w:val="009F5FA6"/>
    <w:rsid w:val="009F6D58"/>
    <w:rsid w:val="009F7A6F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7E17"/>
    <w:rsid w:val="00AB1FA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C70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54E"/>
    <w:rsid w:val="00BF1C96"/>
    <w:rsid w:val="00BF1D9A"/>
    <w:rsid w:val="00BF208F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94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228"/>
    <w:rsid w:val="00CC1F4F"/>
    <w:rsid w:val="00CC39BD"/>
    <w:rsid w:val="00CC6EBA"/>
    <w:rsid w:val="00CC78F3"/>
    <w:rsid w:val="00CC7A81"/>
    <w:rsid w:val="00CD0978"/>
    <w:rsid w:val="00CD5561"/>
    <w:rsid w:val="00CD66F6"/>
    <w:rsid w:val="00CD6D38"/>
    <w:rsid w:val="00CD773B"/>
    <w:rsid w:val="00CE00EC"/>
    <w:rsid w:val="00CE032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49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4211"/>
    <w:rsid w:val="00DC4C62"/>
    <w:rsid w:val="00DC4E8A"/>
    <w:rsid w:val="00DC71EA"/>
    <w:rsid w:val="00DC73AF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4C0C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0FE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EFF0A92"/>
    <w:rsid w:val="1FDBF48C"/>
    <w:rsid w:val="47FE746E"/>
    <w:rsid w:val="547FF3C6"/>
    <w:rsid w:val="567B28C3"/>
    <w:rsid w:val="5B331E5F"/>
    <w:rsid w:val="72B78E8A"/>
    <w:rsid w:val="779B3E03"/>
    <w:rsid w:val="7EFFB449"/>
    <w:rsid w:val="7FF76743"/>
    <w:rsid w:val="9E8F44E3"/>
    <w:rsid w:val="B971042B"/>
    <w:rsid w:val="E68FA3F6"/>
    <w:rsid w:val="EF5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1420</Characters>
  <Lines>11</Lines>
  <Paragraphs>3</Paragraphs>
  <TotalTime>0</TotalTime>
  <ScaleCrop>false</ScaleCrop>
  <LinksUpToDate>false</LinksUpToDate>
  <CharactersWithSpaces>1666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2021-02-22T10:15:00Z</dcterms:created>
  <dc:creator>grdpec</dc:creator>
  <cp:keywords>标准</cp:keywords>
  <cp:lastModifiedBy>apple</cp:lastModifiedBy>
  <cp:lastPrinted>2017-11-14T09:02:00Z</cp:lastPrinted>
  <dcterms:modified xsi:type="dcterms:W3CDTF">2022-01-18T13:13:01Z</dcterms:modified>
  <dc:subject>昆山研究所标准书模板</dc:subject>
  <dc:title>stdbook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