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EA" w:rsidRDefault="00453386" w:rsidP="00826BB7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F76FEA" w:rsidRDefault="00453386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饮料食品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企业有限公司针对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发电机租赁服务项目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F76FEA" w:rsidRDefault="00453386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、项目概述：</w:t>
      </w:r>
    </w:p>
    <w:p w:rsidR="00F76FEA" w:rsidRDefault="00453386" w:rsidP="00826BB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826B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（以实际签订时间为准，期限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年）</w:t>
      </w:r>
    </w:p>
    <w:p w:rsidR="00F76FEA" w:rsidRDefault="00453386" w:rsidP="00826BB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饮料食品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有限公司厂内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上海市金山区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金舸路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1301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F76FEA" w:rsidRDefault="00453386" w:rsidP="00826BB7">
      <w:pPr>
        <w:widowControl/>
        <w:shd w:val="clear" w:color="auto" w:fill="FFFFFF"/>
        <w:ind w:leftChars="202" w:left="1557" w:hangingChars="472" w:hanging="1133"/>
        <w:jc w:val="left"/>
        <w:rPr>
          <w:rFonts w:ascii="宋体" w:hAnsi="宋体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bookmarkStart w:id="0" w:name="_Hlk80019688"/>
      <w:r>
        <w:rPr>
          <w:rFonts w:ascii="微软雅黑" w:eastAsia="微软雅黑" w:hAnsi="微软雅黑" w:hint="eastAsia"/>
          <w:sz w:val="24"/>
        </w:rPr>
        <w:t>租赁</w:t>
      </w:r>
      <w:r>
        <w:rPr>
          <w:rFonts w:ascii="微软雅黑" w:eastAsia="微软雅黑" w:hAnsi="微软雅黑" w:hint="eastAsia"/>
          <w:sz w:val="24"/>
        </w:rPr>
        <w:t>1000KW</w:t>
      </w:r>
      <w:r>
        <w:rPr>
          <w:rFonts w:ascii="微软雅黑" w:eastAsia="微软雅黑" w:hAnsi="微软雅黑" w:hint="eastAsia"/>
          <w:sz w:val="24"/>
        </w:rPr>
        <w:t>、</w:t>
      </w:r>
      <w:r>
        <w:rPr>
          <w:rFonts w:ascii="微软雅黑" w:eastAsia="微软雅黑" w:hAnsi="微软雅黑" w:hint="eastAsia"/>
          <w:sz w:val="24"/>
        </w:rPr>
        <w:t>800KW</w:t>
      </w:r>
      <w:r>
        <w:rPr>
          <w:rFonts w:ascii="微软雅黑" w:eastAsia="微软雅黑" w:hAnsi="微软雅黑" w:hint="eastAsia"/>
          <w:sz w:val="24"/>
        </w:rPr>
        <w:t>、</w:t>
      </w:r>
      <w:r>
        <w:rPr>
          <w:rFonts w:ascii="微软雅黑" w:eastAsia="微软雅黑" w:hAnsi="微软雅黑" w:hint="eastAsia"/>
          <w:sz w:val="24"/>
        </w:rPr>
        <w:t>600KW</w:t>
      </w:r>
      <w:r>
        <w:rPr>
          <w:rFonts w:ascii="微软雅黑" w:eastAsia="微软雅黑" w:hAnsi="微软雅黑" w:hint="eastAsia"/>
          <w:sz w:val="24"/>
        </w:rPr>
        <w:t>、</w:t>
      </w:r>
      <w:r>
        <w:rPr>
          <w:rFonts w:ascii="微软雅黑" w:eastAsia="微软雅黑" w:hAnsi="微软雅黑" w:hint="eastAsia"/>
          <w:sz w:val="24"/>
        </w:rPr>
        <w:t>500KW</w:t>
      </w:r>
      <w:r>
        <w:rPr>
          <w:rFonts w:ascii="微软雅黑" w:eastAsia="微软雅黑" w:hAnsi="微软雅黑" w:hint="eastAsia"/>
          <w:sz w:val="24"/>
        </w:rPr>
        <w:t>规格的发电机，接发包方通知后，运输到厂安装调试；</w:t>
      </w:r>
      <w:bookmarkStart w:id="1" w:name="_GoBack"/>
      <w:bookmarkEnd w:id="0"/>
      <w:bookmarkEnd w:id="1"/>
    </w:p>
    <w:p w:rsidR="00F76FEA" w:rsidRDefault="00453386" w:rsidP="00826BB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F76FEA" w:rsidRDefault="00453386">
      <w:pPr>
        <w:ind w:leftChars="271" w:left="809" w:hangingChars="100" w:hanging="24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1.1</w:t>
      </w:r>
      <w:r>
        <w:rPr>
          <w:rFonts w:ascii="微软雅黑" w:eastAsia="微软雅黑" w:hAnsi="微软雅黑" w:hint="eastAsia"/>
          <w:sz w:val="24"/>
        </w:rPr>
        <w:t>服务要求：</w:t>
      </w:r>
    </w:p>
    <w:p w:rsidR="00F76FEA" w:rsidRDefault="00453386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1.1.1</w:t>
      </w:r>
      <w:r>
        <w:rPr>
          <w:rFonts w:ascii="微软雅黑" w:eastAsia="微软雅黑" w:hAnsi="微软雅黑" w:hint="eastAsia"/>
          <w:sz w:val="24"/>
        </w:rPr>
        <w:t>发包</w:t>
      </w:r>
      <w:proofErr w:type="gramStart"/>
      <w:r>
        <w:rPr>
          <w:rFonts w:ascii="微软雅黑" w:eastAsia="微软雅黑" w:hAnsi="微软雅黑" w:hint="eastAsia"/>
          <w:sz w:val="24"/>
        </w:rPr>
        <w:t>方依实际</w:t>
      </w:r>
      <w:proofErr w:type="gramEnd"/>
      <w:r>
        <w:rPr>
          <w:rFonts w:ascii="微软雅黑" w:eastAsia="微软雅黑" w:hAnsi="微软雅黑" w:hint="eastAsia"/>
          <w:sz w:val="24"/>
        </w:rPr>
        <w:t>需求数量，通知到承包方运输发电机到厂安装调试，承包方在收到通知后，</w:t>
      </w:r>
      <w:r>
        <w:rPr>
          <w:rFonts w:ascii="微软雅黑" w:eastAsia="微软雅黑" w:hAnsi="微软雅黑" w:hint="eastAsia"/>
          <w:sz w:val="24"/>
        </w:rPr>
        <w:t>24h</w:t>
      </w:r>
      <w:r>
        <w:rPr>
          <w:rFonts w:ascii="微软雅黑" w:eastAsia="微软雅黑" w:hAnsi="微软雅黑" w:hint="eastAsia"/>
          <w:sz w:val="24"/>
        </w:rPr>
        <w:t>内将发电机运至工厂投入使用，若受疫情影响，</w:t>
      </w:r>
      <w:r>
        <w:rPr>
          <w:rFonts w:ascii="微软雅黑" w:eastAsia="微软雅黑" w:hAnsi="微软雅黑" w:hint="eastAsia"/>
          <w:sz w:val="24"/>
        </w:rPr>
        <w:t>36h</w:t>
      </w:r>
      <w:r>
        <w:rPr>
          <w:rFonts w:ascii="微软雅黑" w:eastAsia="微软雅黑" w:hAnsi="微软雅黑" w:hint="eastAsia"/>
          <w:sz w:val="24"/>
        </w:rPr>
        <w:t>内投入使用。</w:t>
      </w:r>
    </w:p>
    <w:p w:rsidR="00F76FEA" w:rsidRDefault="00453386">
      <w:pPr>
        <w:pStyle w:val="a5"/>
        <w:tabs>
          <w:tab w:val="left" w:pos="965"/>
        </w:tabs>
        <w:spacing w:line="4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1.2</w:t>
      </w:r>
      <w:r>
        <w:rPr>
          <w:rFonts w:ascii="微软雅黑" w:eastAsia="微软雅黑" w:hAnsi="微软雅黑" w:hint="eastAsia"/>
        </w:rPr>
        <w:t>违约责任：</w:t>
      </w:r>
    </w:p>
    <w:p w:rsidR="00F76FEA" w:rsidRDefault="00453386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1.2.1</w:t>
      </w:r>
      <w:r>
        <w:rPr>
          <w:rFonts w:ascii="微软雅黑" w:eastAsia="微软雅黑" w:hAnsi="微软雅黑" w:hint="eastAsia"/>
          <w:sz w:val="24"/>
        </w:rPr>
        <w:t>乙方应严格按本合同约定的时间进行作业，，每逾期一日，按总工程款的</w:t>
      </w:r>
      <w:r>
        <w:rPr>
          <w:rFonts w:ascii="微软雅黑" w:eastAsia="微软雅黑" w:hAnsi="微软雅黑"/>
          <w:sz w:val="24"/>
        </w:rPr>
        <w:t>0.5</w:t>
      </w:r>
      <w:r>
        <w:rPr>
          <w:rFonts w:ascii="微软雅黑" w:eastAsia="微软雅黑" w:hAnsi="微软雅黑" w:hint="eastAsia"/>
          <w:sz w:val="24"/>
        </w:rPr>
        <w:t>‰向甲方支付违约金；甲方有权单方解除本合同，同时乙方应赔偿因此而给甲方造成的全部经济损失。</w:t>
      </w:r>
    </w:p>
    <w:p w:rsidR="00F76FEA" w:rsidRDefault="00453386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1.2.2</w:t>
      </w:r>
      <w:r>
        <w:rPr>
          <w:rFonts w:ascii="微软雅黑" w:eastAsia="微软雅黑" w:hAnsi="微软雅黑" w:hint="eastAsia"/>
          <w:sz w:val="24"/>
        </w:rPr>
        <w:t>乙方冒用他人相关资质承包的，甲方有权单方解除本合同，且乙方应向甲方支付合同总工程</w:t>
      </w:r>
      <w:r>
        <w:rPr>
          <w:rFonts w:ascii="微软雅黑" w:eastAsia="微软雅黑" w:hAnsi="微软雅黑"/>
          <w:sz w:val="24"/>
        </w:rPr>
        <w:t>20%</w:t>
      </w:r>
      <w:r>
        <w:rPr>
          <w:rFonts w:ascii="微软雅黑" w:eastAsia="微软雅黑" w:hAnsi="微软雅黑" w:hint="eastAsia"/>
          <w:sz w:val="24"/>
        </w:rPr>
        <w:t>作为违约金（违约金不足以赔偿因此而给甲方造成的经济损失的，乙方应予补足</w:t>
      </w:r>
      <w:r>
        <w:rPr>
          <w:rFonts w:ascii="微软雅黑" w:eastAsia="微软雅黑" w:hAnsi="微软雅黑" w:hint="eastAsia"/>
          <w:sz w:val="24"/>
        </w:rPr>
        <w:t>）</w:t>
      </w:r>
    </w:p>
    <w:p w:rsidR="00F76FEA" w:rsidRDefault="00453386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1.2.3</w:t>
      </w:r>
      <w:r>
        <w:rPr>
          <w:rFonts w:ascii="微软雅黑" w:eastAsia="微软雅黑" w:hAnsi="微软雅黑" w:hint="eastAsia"/>
          <w:sz w:val="24"/>
        </w:rPr>
        <w:t>本合同相关条款中所述的甲方损失，包括但不限于因乙方违约而给甲方造成的实际损失。预期利益（利润等）损失、甲方为主张自身权利而支出的各项费用（如律师费、诉讼费等）等甲方全部损失。</w:t>
      </w:r>
    </w:p>
    <w:p w:rsidR="00F76FEA" w:rsidRDefault="00453386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、服务商资质要求：</w:t>
      </w:r>
    </w:p>
    <w:p w:rsidR="00F76FEA" w:rsidRDefault="00453386" w:rsidP="00826BB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bookmarkStart w:id="2" w:name="_Hlk80019714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具备包含发电机租赁或机械设备租赁或工程设备租赁营业范围；</w:t>
      </w:r>
    </w:p>
    <w:p w:rsidR="00F76FEA" w:rsidRDefault="00453386" w:rsidP="00826BB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、可以开具增值税专用发票；</w:t>
      </w:r>
    </w:p>
    <w:bookmarkEnd w:id="2"/>
    <w:p w:rsidR="00F76FEA" w:rsidRDefault="00453386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826BB7" w:rsidRPr="008347F2" w:rsidRDefault="00826BB7" w:rsidP="00826BB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826BB7" w:rsidRPr="008347F2" w:rsidRDefault="00826BB7" w:rsidP="00826BB7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826BB7" w:rsidRPr="008347F2" w:rsidRDefault="00826BB7" w:rsidP="00826BB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826BB7" w:rsidRDefault="00826BB7" w:rsidP="00826BB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26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时止</w:t>
      </w:r>
    </w:p>
    <w:p w:rsidR="00826BB7" w:rsidRDefault="00826BB7" w:rsidP="00826BB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F76FEA" w:rsidRDefault="00453386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、报名须知：</w:t>
      </w:r>
    </w:p>
    <w:p w:rsidR="00F76FEA" w:rsidRDefault="00453386" w:rsidP="00826BB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、资质初审合格后，将统一安排参与招投标工作。</w:t>
      </w:r>
    </w:p>
    <w:p w:rsidR="00F76FEA" w:rsidRDefault="00453386" w:rsidP="00826BB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、若投标公司所提供资料有作假情况，一律列入统一集团黑名单中。</w:t>
      </w:r>
    </w:p>
    <w:p w:rsidR="00F76FEA" w:rsidRDefault="00453386" w:rsidP="00826BB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、有意向之服务商，可至</w:t>
      </w:r>
      <w:hyperlink r:id="rId7" w:history="1">
        <w:r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F76FEA" w:rsidRDefault="00453386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通车：</w:t>
      </w:r>
    </w:p>
    <w:p w:rsidR="00F76FEA" w:rsidRDefault="00453386" w:rsidP="00826BB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F76FEA" w:rsidRDefault="00453386" w:rsidP="00826BB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fanfu@pec.com.cn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）、电话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18221429653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76FEA" w:rsidRDefault="00F76FEA" w:rsidP="00826BB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F76FEA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F76FEA" w:rsidRDefault="00453386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服务商</w:t>
      </w:r>
      <w:r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报名表</w:t>
      </w:r>
      <w:r>
        <w:rPr>
          <w:rFonts w:ascii="宋体" w:hAnsi="宋体" w:hint="eastAsia"/>
          <w:b/>
          <w:bCs/>
          <w:sz w:val="32"/>
          <w:szCs w:val="24"/>
        </w:rPr>
        <w:t xml:space="preserve"> </w:t>
      </w:r>
    </w:p>
    <w:p w:rsidR="00F76FEA" w:rsidRDefault="00453386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上海</w:t>
      </w:r>
      <w:r>
        <w:rPr>
          <w:rFonts w:ascii="宋体" w:hAnsi="宋体" w:hint="eastAsia"/>
          <w:bCs/>
          <w:sz w:val="20"/>
          <w:szCs w:val="24"/>
          <w:u w:val="single"/>
        </w:rPr>
        <w:t>统一企业</w:t>
      </w:r>
      <w:r>
        <w:rPr>
          <w:rFonts w:ascii="宋体" w:hAnsi="宋体" w:hint="eastAsia"/>
          <w:bCs/>
          <w:sz w:val="20"/>
          <w:szCs w:val="24"/>
          <w:u w:val="single"/>
        </w:rPr>
        <w:t>饮料食品</w:t>
      </w:r>
      <w:r>
        <w:rPr>
          <w:rFonts w:ascii="宋体" w:hAnsi="宋体" w:hint="eastAsia"/>
          <w:bCs/>
          <w:sz w:val="20"/>
          <w:szCs w:val="24"/>
          <w:u w:val="single"/>
        </w:rPr>
        <w:t>有限公司发电机租赁服务项目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F76FE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F76FEA" w:rsidRDefault="00453386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F76FEA">
        <w:trPr>
          <w:trHeight w:val="523"/>
        </w:trPr>
        <w:tc>
          <w:tcPr>
            <w:tcW w:w="534" w:type="dxa"/>
            <w:vMerge w:val="restart"/>
            <w:vAlign w:val="center"/>
          </w:tcPr>
          <w:p w:rsidR="00F76FEA" w:rsidRDefault="0045338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F76FEA" w:rsidRDefault="00F76FEA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76FEA">
        <w:trPr>
          <w:trHeight w:val="559"/>
        </w:trPr>
        <w:tc>
          <w:tcPr>
            <w:tcW w:w="534" w:type="dxa"/>
            <w:vMerge/>
            <w:vAlign w:val="center"/>
          </w:tcPr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F76FEA" w:rsidRDefault="00F76FEA">
            <w:pPr>
              <w:rPr>
                <w:bCs/>
                <w:sz w:val="18"/>
                <w:szCs w:val="18"/>
              </w:rPr>
            </w:pPr>
          </w:p>
        </w:tc>
      </w:tr>
      <w:tr w:rsidR="00F76FEA">
        <w:trPr>
          <w:trHeight w:val="559"/>
        </w:trPr>
        <w:tc>
          <w:tcPr>
            <w:tcW w:w="534" w:type="dxa"/>
            <w:vMerge/>
            <w:vAlign w:val="center"/>
          </w:tcPr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F76FEA" w:rsidRDefault="00F76FEA">
            <w:pPr>
              <w:rPr>
                <w:bCs/>
                <w:sz w:val="18"/>
                <w:szCs w:val="18"/>
              </w:rPr>
            </w:pPr>
          </w:p>
        </w:tc>
      </w:tr>
      <w:tr w:rsidR="00F76FEA">
        <w:trPr>
          <w:trHeight w:val="540"/>
        </w:trPr>
        <w:tc>
          <w:tcPr>
            <w:tcW w:w="534" w:type="dxa"/>
            <w:vMerge w:val="restart"/>
            <w:vAlign w:val="center"/>
          </w:tcPr>
          <w:p w:rsidR="00F76FEA" w:rsidRDefault="0045338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F76FEA" w:rsidRDefault="00F76FEA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76FEA">
        <w:trPr>
          <w:trHeight w:val="540"/>
        </w:trPr>
        <w:tc>
          <w:tcPr>
            <w:tcW w:w="534" w:type="dxa"/>
            <w:vMerge/>
            <w:vAlign w:val="center"/>
          </w:tcPr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F76FEA" w:rsidRDefault="00F76FEA">
            <w:pPr>
              <w:rPr>
                <w:bCs/>
                <w:sz w:val="18"/>
                <w:szCs w:val="18"/>
              </w:rPr>
            </w:pPr>
          </w:p>
        </w:tc>
      </w:tr>
      <w:tr w:rsidR="00F76FEA">
        <w:trPr>
          <w:trHeight w:val="540"/>
        </w:trPr>
        <w:tc>
          <w:tcPr>
            <w:tcW w:w="534" w:type="dxa"/>
            <w:vMerge/>
            <w:vAlign w:val="center"/>
          </w:tcPr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F76FEA" w:rsidRDefault="00F76FEA">
            <w:pPr>
              <w:rPr>
                <w:bCs/>
                <w:sz w:val="18"/>
                <w:szCs w:val="18"/>
              </w:rPr>
            </w:pPr>
          </w:p>
        </w:tc>
      </w:tr>
      <w:tr w:rsidR="00F76FEA">
        <w:trPr>
          <w:trHeight w:val="540"/>
        </w:trPr>
        <w:tc>
          <w:tcPr>
            <w:tcW w:w="534" w:type="dxa"/>
            <w:vMerge/>
            <w:vAlign w:val="center"/>
          </w:tcPr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F76FEA" w:rsidRDefault="00F76FEA">
            <w:pPr>
              <w:rPr>
                <w:bCs/>
                <w:sz w:val="18"/>
                <w:szCs w:val="18"/>
              </w:rPr>
            </w:pPr>
          </w:p>
        </w:tc>
      </w:tr>
      <w:tr w:rsidR="00F76FEA">
        <w:trPr>
          <w:trHeight w:val="540"/>
        </w:trPr>
        <w:tc>
          <w:tcPr>
            <w:tcW w:w="534" w:type="dxa"/>
            <w:vMerge/>
            <w:vAlign w:val="center"/>
          </w:tcPr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F76FEA" w:rsidRDefault="00F76FEA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76FEA">
        <w:trPr>
          <w:trHeight w:val="540"/>
        </w:trPr>
        <w:tc>
          <w:tcPr>
            <w:tcW w:w="534" w:type="dxa"/>
            <w:vMerge/>
            <w:vAlign w:val="center"/>
          </w:tcPr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F76FEA" w:rsidRDefault="00F76FEA">
            <w:pPr>
              <w:rPr>
                <w:bCs/>
                <w:sz w:val="18"/>
                <w:szCs w:val="18"/>
              </w:rPr>
            </w:pPr>
          </w:p>
        </w:tc>
      </w:tr>
      <w:tr w:rsidR="00F76FE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F76FEA" w:rsidRDefault="0045338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F76FEA">
        <w:trPr>
          <w:trHeight w:val="405"/>
        </w:trPr>
        <w:tc>
          <w:tcPr>
            <w:tcW w:w="10591" w:type="dxa"/>
            <w:gridSpan w:val="4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F76FEA">
        <w:trPr>
          <w:trHeight w:val="405"/>
        </w:trPr>
        <w:tc>
          <w:tcPr>
            <w:tcW w:w="10591" w:type="dxa"/>
            <w:gridSpan w:val="4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F76FEA">
        <w:trPr>
          <w:trHeight w:val="405"/>
        </w:trPr>
        <w:tc>
          <w:tcPr>
            <w:tcW w:w="10591" w:type="dxa"/>
            <w:gridSpan w:val="4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F76FEA">
        <w:trPr>
          <w:trHeight w:val="405"/>
        </w:trPr>
        <w:tc>
          <w:tcPr>
            <w:tcW w:w="10591" w:type="dxa"/>
            <w:gridSpan w:val="4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F76FEA">
        <w:trPr>
          <w:trHeight w:val="405"/>
        </w:trPr>
        <w:tc>
          <w:tcPr>
            <w:tcW w:w="10591" w:type="dxa"/>
            <w:gridSpan w:val="4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76FEA">
        <w:trPr>
          <w:trHeight w:val="405"/>
        </w:trPr>
        <w:tc>
          <w:tcPr>
            <w:tcW w:w="10591" w:type="dxa"/>
            <w:gridSpan w:val="4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76FEA">
        <w:trPr>
          <w:trHeight w:val="405"/>
        </w:trPr>
        <w:tc>
          <w:tcPr>
            <w:tcW w:w="10591" w:type="dxa"/>
            <w:gridSpan w:val="4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76FEA">
        <w:trPr>
          <w:trHeight w:val="405"/>
        </w:trPr>
        <w:tc>
          <w:tcPr>
            <w:tcW w:w="10591" w:type="dxa"/>
            <w:gridSpan w:val="4"/>
            <w:vAlign w:val="center"/>
          </w:tcPr>
          <w:p w:rsidR="00F76FEA" w:rsidRDefault="004533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F76FEA">
        <w:trPr>
          <w:trHeight w:val="991"/>
        </w:trPr>
        <w:tc>
          <w:tcPr>
            <w:tcW w:w="2093" w:type="dxa"/>
            <w:gridSpan w:val="2"/>
            <w:vAlign w:val="center"/>
          </w:tcPr>
          <w:p w:rsidR="00F76FEA" w:rsidRDefault="0045338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  <w:p w:rsidR="00F76FEA" w:rsidRDefault="00F76FEA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76FEA" w:rsidRDefault="00453386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F76FEA" w:rsidRDefault="00F76FEA">
      <w:pPr>
        <w:autoSpaceDE w:val="0"/>
        <w:autoSpaceDN w:val="0"/>
        <w:jc w:val="center"/>
        <w:rPr>
          <w:sz w:val="36"/>
          <w:szCs w:val="36"/>
        </w:rPr>
      </w:pPr>
    </w:p>
    <w:p w:rsidR="00F76FEA" w:rsidRDefault="00F76FEA">
      <w:pPr>
        <w:autoSpaceDE w:val="0"/>
        <w:autoSpaceDN w:val="0"/>
        <w:jc w:val="center"/>
        <w:rPr>
          <w:sz w:val="36"/>
          <w:szCs w:val="36"/>
        </w:rPr>
      </w:pPr>
    </w:p>
    <w:p w:rsidR="00F76FEA" w:rsidRDefault="00F76FEA">
      <w:pPr>
        <w:autoSpaceDE w:val="0"/>
        <w:autoSpaceDN w:val="0"/>
        <w:jc w:val="center"/>
        <w:rPr>
          <w:sz w:val="36"/>
          <w:szCs w:val="36"/>
        </w:rPr>
      </w:pPr>
    </w:p>
    <w:p w:rsidR="00F76FEA" w:rsidRDefault="00F76FEA">
      <w:pPr>
        <w:autoSpaceDE w:val="0"/>
        <w:autoSpaceDN w:val="0"/>
        <w:rPr>
          <w:sz w:val="36"/>
          <w:szCs w:val="36"/>
        </w:rPr>
      </w:pPr>
    </w:p>
    <w:p w:rsidR="00F76FEA" w:rsidRDefault="00453386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:rsidR="00F76FEA" w:rsidRDefault="00453386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F76FEA" w:rsidRDefault="00453386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F76FEA" w:rsidRDefault="00453386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F76FEA" w:rsidRDefault="00453386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F76FEA" w:rsidRDefault="00453386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>身份证号码：</w:t>
      </w:r>
    </w:p>
    <w:p w:rsidR="00F76FEA" w:rsidRDefault="00453386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F76FEA" w:rsidRDefault="00453386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F76FEA" w:rsidRDefault="00453386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F76FEA" w:rsidRDefault="00453386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上海</w:t>
      </w:r>
      <w:r>
        <w:rPr>
          <w:rFonts w:hint="eastAsia"/>
          <w:b/>
          <w:bCs/>
          <w:sz w:val="28"/>
          <w:u w:val="single"/>
        </w:rPr>
        <w:t>统一企业</w:t>
      </w:r>
      <w:r>
        <w:rPr>
          <w:rFonts w:hint="eastAsia"/>
          <w:b/>
          <w:bCs/>
          <w:sz w:val="28"/>
          <w:u w:val="single"/>
        </w:rPr>
        <w:t>饮料食品</w:t>
      </w:r>
      <w:r>
        <w:rPr>
          <w:rFonts w:hint="eastAsia"/>
          <w:b/>
          <w:bCs/>
          <w:sz w:val="28"/>
          <w:u w:val="single"/>
        </w:rPr>
        <w:t>有限公司发电机租赁服务项目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F76FEA" w:rsidRDefault="00453386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F76FEA" w:rsidRDefault="00453386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F76FEA" w:rsidRDefault="00453386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F76FEA" w:rsidRDefault="00453386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上海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</w:t>
      </w:r>
      <w:r>
        <w:rPr>
          <w:rFonts w:hint="eastAsia"/>
          <w:sz w:val="28"/>
        </w:rPr>
        <w:t>饮料食品</w:t>
      </w:r>
      <w:r>
        <w:rPr>
          <w:rFonts w:hint="eastAsia"/>
          <w:sz w:val="28"/>
        </w:rPr>
        <w:t>有限公司项目招标活动结束时止，如中标至与招标人签订项目合同执行完毕为止。</w:t>
      </w:r>
    </w:p>
    <w:p w:rsidR="00F76FEA" w:rsidRDefault="00F76FEA">
      <w:pPr>
        <w:ind w:firstLine="570"/>
        <w:rPr>
          <w:sz w:val="28"/>
        </w:rPr>
      </w:pPr>
    </w:p>
    <w:p w:rsidR="00F76FEA" w:rsidRDefault="00F76FEA">
      <w:pPr>
        <w:ind w:firstLine="570"/>
        <w:rPr>
          <w:sz w:val="28"/>
        </w:rPr>
      </w:pPr>
    </w:p>
    <w:p w:rsidR="00F76FEA" w:rsidRDefault="00453386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F76FEA" w:rsidRDefault="00453386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F76FEA" w:rsidRDefault="00453386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F76FEA" w:rsidRDefault="00F76FEA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F76FEA" w:rsidSect="00F76FEA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386" w:rsidRDefault="00453386" w:rsidP="00F76FEA">
      <w:r>
        <w:separator/>
      </w:r>
    </w:p>
  </w:endnote>
  <w:endnote w:type="continuationSeparator" w:id="0">
    <w:p w:rsidR="00453386" w:rsidRDefault="00453386" w:rsidP="00F76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EA" w:rsidRDefault="00F76FEA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EA" w:rsidRDefault="00F76FEA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EA" w:rsidRDefault="00453386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F76FEA">
      <w:rPr>
        <w:sz w:val="20"/>
      </w:rPr>
      <w:fldChar w:fldCharType="begin"/>
    </w:r>
    <w:r>
      <w:rPr>
        <w:sz w:val="20"/>
      </w:rPr>
      <w:instrText xml:space="preserve"> page </w:instrText>
    </w:r>
    <w:r w:rsidR="00F76FEA">
      <w:rPr>
        <w:sz w:val="20"/>
      </w:rPr>
      <w:fldChar w:fldCharType="separate"/>
    </w:r>
    <w:r w:rsidR="00826BB7">
      <w:rPr>
        <w:noProof/>
        <w:sz w:val="20"/>
      </w:rPr>
      <w:t>3</w:t>
    </w:r>
    <w:r w:rsidR="00F76FEA">
      <w:rPr>
        <w:sz w:val="20"/>
      </w:rPr>
      <w:fldChar w:fldCharType="end"/>
    </w:r>
    <w:r>
      <w:rPr>
        <w:sz w:val="20"/>
      </w:rPr>
      <w:t xml:space="preserve"> / </w:t>
    </w:r>
    <w:r w:rsidR="00F76FEA">
      <w:rPr>
        <w:sz w:val="20"/>
      </w:rPr>
      <w:fldChar w:fldCharType="begin"/>
    </w:r>
    <w:r>
      <w:rPr>
        <w:sz w:val="20"/>
      </w:rPr>
      <w:instrText xml:space="preserve"> numpages </w:instrText>
    </w:r>
    <w:r w:rsidR="00F76FEA">
      <w:rPr>
        <w:sz w:val="20"/>
      </w:rPr>
      <w:fldChar w:fldCharType="separate"/>
    </w:r>
    <w:r w:rsidR="00826BB7">
      <w:rPr>
        <w:noProof/>
        <w:sz w:val="20"/>
      </w:rPr>
      <w:t>3</w:t>
    </w:r>
    <w:r w:rsidR="00F76FEA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386" w:rsidRDefault="00453386" w:rsidP="00F76FEA">
      <w:r>
        <w:separator/>
      </w:r>
    </w:p>
  </w:footnote>
  <w:footnote w:type="continuationSeparator" w:id="0">
    <w:p w:rsidR="00453386" w:rsidRDefault="00453386" w:rsidP="00F76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EA" w:rsidRDefault="00F76FEA">
    <w:pPr>
      <w:pStyle w:val="aa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EA" w:rsidRDefault="00F76FEA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0EAC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4E75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24B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5F2C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0E4C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2E97"/>
    <w:rsid w:val="003428A0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639A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3386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34ED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109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3C8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417B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BB7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266C"/>
    <w:rsid w:val="008B358A"/>
    <w:rsid w:val="008B61C3"/>
    <w:rsid w:val="008B7BA4"/>
    <w:rsid w:val="008B7E19"/>
    <w:rsid w:val="008C01B5"/>
    <w:rsid w:val="008C099F"/>
    <w:rsid w:val="008C3E02"/>
    <w:rsid w:val="008C7092"/>
    <w:rsid w:val="008D11AF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479AF"/>
    <w:rsid w:val="0096199A"/>
    <w:rsid w:val="00961AEE"/>
    <w:rsid w:val="009630D5"/>
    <w:rsid w:val="00963ADC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1483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182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3AE1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0312"/>
    <w:rsid w:val="00BC2AB1"/>
    <w:rsid w:val="00BC2BEE"/>
    <w:rsid w:val="00BC7490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2E73"/>
    <w:rsid w:val="00C460AC"/>
    <w:rsid w:val="00C4621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67A9D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0086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3A76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69A9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188B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76FE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4190BFC"/>
    <w:rsid w:val="183C3BB7"/>
    <w:rsid w:val="24683157"/>
    <w:rsid w:val="297939AC"/>
    <w:rsid w:val="52913715"/>
    <w:rsid w:val="62476448"/>
    <w:rsid w:val="69E71C90"/>
    <w:rsid w:val="7631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76FEA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F76FEA"/>
    <w:pPr>
      <w:jc w:val="left"/>
    </w:pPr>
  </w:style>
  <w:style w:type="paragraph" w:styleId="a5">
    <w:name w:val="Body Text Indent"/>
    <w:basedOn w:val="a"/>
    <w:rsid w:val="00F76FEA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F76FEA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F76FEA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F76FEA"/>
    <w:rPr>
      <w:sz w:val="18"/>
      <w:szCs w:val="18"/>
    </w:rPr>
  </w:style>
  <w:style w:type="paragraph" w:styleId="a9">
    <w:name w:val="footer"/>
    <w:basedOn w:val="a"/>
    <w:link w:val="Char0"/>
    <w:uiPriority w:val="99"/>
    <w:rsid w:val="00F76F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F76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F76F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F76FEA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F76FEA"/>
    <w:rPr>
      <w:b/>
      <w:bCs/>
    </w:rPr>
  </w:style>
  <w:style w:type="character" w:styleId="ae">
    <w:name w:val="page number"/>
    <w:basedOn w:val="a0"/>
    <w:rsid w:val="00F76FEA"/>
  </w:style>
  <w:style w:type="character" w:styleId="af">
    <w:name w:val="Hyperlink"/>
    <w:basedOn w:val="a0"/>
    <w:rsid w:val="00F76FEA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F76FEA"/>
    <w:rPr>
      <w:sz w:val="21"/>
      <w:szCs w:val="21"/>
    </w:rPr>
  </w:style>
  <w:style w:type="paragraph" w:styleId="af1">
    <w:name w:val="List Paragraph"/>
    <w:basedOn w:val="a"/>
    <w:uiPriority w:val="34"/>
    <w:qFormat/>
    <w:rsid w:val="00F76FEA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F76FEA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F76FEA"/>
    <w:rPr>
      <w:b/>
      <w:bCs/>
      <w:kern w:val="2"/>
      <w:sz w:val="21"/>
    </w:rPr>
  </w:style>
  <w:style w:type="character" w:customStyle="1" w:styleId="awspan1">
    <w:name w:val="awspan1"/>
    <w:basedOn w:val="a0"/>
    <w:rsid w:val="00F76FEA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rsid w:val="00F76FEA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</TotalTime>
  <Pages>3</Pages>
  <Words>298</Words>
  <Characters>1705</Characters>
  <Application>Microsoft Office Word</Application>
  <DocSecurity>0</DocSecurity>
  <Lines>14</Lines>
  <Paragraphs>3</Paragraphs>
  <ScaleCrop>false</ScaleCrop>
  <Company>Kunshan Research Institute,PEC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19</cp:revision>
  <cp:lastPrinted>2017-11-14T01:02:00Z</cp:lastPrinted>
  <dcterms:created xsi:type="dcterms:W3CDTF">2021-08-13T08:07:00Z</dcterms:created>
  <dcterms:modified xsi:type="dcterms:W3CDTF">2021-11-18T13:13:00Z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08CE892F462F43BEB5045C3E8F3BD7D1</vt:lpwstr>
  </property>
</Properties>
</file>