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kern w:val="0"/>
        </w:rPr>
      </w:pPr>
    </w:p>
    <w:p>
      <w:pPr>
        <w:widowControl/>
        <w:shd w:val="clear" w:color="auto" w:fill="FFFFFF"/>
        <w:spacing w:after="210"/>
        <w:jc w:val="center"/>
        <w:outlineLvl w:val="0"/>
        <w:rPr>
          <w:rFonts w:ascii="Microsoft YaHei UI" w:hAnsi="Microsoft YaHei UI" w:eastAsia="Microsoft YaHei UI" w:cs="宋体"/>
          <w:b/>
          <w:bCs/>
          <w:color w:val="333333"/>
          <w:kern w:val="0"/>
          <w:sz w:val="33"/>
          <w:szCs w:val="33"/>
        </w:rPr>
      </w:pPr>
      <w:r>
        <w:rPr>
          <w:rFonts w:hint="eastAsia" w:ascii="Microsoft YaHei UI" w:hAnsi="Microsoft YaHei UI" w:eastAsia="Microsoft YaHei UI" w:cs="宋体"/>
          <w:b/>
          <w:bCs/>
          <w:color w:val="333333"/>
          <w:kern w:val="0"/>
          <w:sz w:val="33"/>
          <w:szCs w:val="33"/>
        </w:rPr>
        <w:t>统一企业（新疆）2022年CNY仓储服务项目招标信息</w:t>
      </w:r>
    </w:p>
    <w:p>
      <w:pPr>
        <w:widowControl/>
        <w:shd w:val="clear" w:color="auto" w:fill="FFFFFF"/>
        <w:spacing w:line="500" w:lineRule="exact"/>
        <w:ind w:left="120" w:right="120" w:firstLine="690" w:firstLineChars="30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3"/>
          <w:szCs w:val="23"/>
        </w:rPr>
        <w:t>新疆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统一企业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3"/>
          <w:szCs w:val="23"/>
        </w:rPr>
        <w:t>食品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有限公司针对2022年CNY仓储服务项目 招标，公开征集符合如下要求的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3"/>
          <w:szCs w:val="23"/>
        </w:rPr>
        <w:t>仓储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服务商伙伴：</w:t>
      </w:r>
    </w:p>
    <w:p>
      <w:pPr>
        <w:widowControl/>
        <w:shd w:val="clear" w:color="auto" w:fill="FFFFFF"/>
        <w:spacing w:line="500" w:lineRule="exact"/>
        <w:rPr>
          <w:rFonts w:ascii="微软雅黑" w:hAnsi="微软雅黑" w:eastAsia="微软雅黑" w:cs="宋体"/>
          <w:b/>
          <w:bCs/>
          <w:color w:val="000000" w:themeColor="text1"/>
          <w:kern w:val="0"/>
          <w:sz w:val="23"/>
          <w:szCs w:val="23"/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3"/>
          <w:szCs w:val="23"/>
        </w:rPr>
        <w:t>一、项目概述</w:t>
      </w:r>
    </w:p>
    <w:p>
      <w:pPr>
        <w:spacing w:line="400" w:lineRule="exac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/>
          <w:kern w:val="0"/>
          <w:szCs w:val="21"/>
        </w:rPr>
        <w:t>仓库名称：喀什仓</w:t>
      </w: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69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</w:tcBorders>
            <w:shd w:val="clear" w:color="auto" w:fill="FF6600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  <w:t>仓库基本要求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shd w:val="clear" w:color="auto" w:fill="FF6600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  <w:t>地理位置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  <w:shd w:val="clear" w:color="auto" w:fill="FF6600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  <w:t>预估仓库面积</w:t>
            </w: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</w:tcBorders>
            <w:shd w:val="clear" w:color="auto" w:fill="FF6600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  <w:t>作业量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kern w:val="0"/>
                <w:sz w:val="18"/>
                <w:szCs w:val="18"/>
              </w:rPr>
              <w:t>千箱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</w:tcBorders>
          </w:tcPr>
          <w:p>
            <w:pPr>
              <w:spacing w:line="400" w:lineRule="exac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</w:tcPr>
          <w:p>
            <w:pPr>
              <w:spacing w:line="400" w:lineRule="exac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距喀什市多莱克巴格路纺织厂10公里范围内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</w:tcBorders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</w:tcBorders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方便面 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饮料 6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需求时间</w:t>
            </w:r>
          </w:p>
        </w:tc>
        <w:tc>
          <w:tcPr>
            <w:tcW w:w="7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2021年12月15日至2022年1月14日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仓库类型</w:t>
            </w:r>
          </w:p>
        </w:tc>
        <w:tc>
          <w:tcPr>
            <w:tcW w:w="7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常温（0</w:t>
            </w:r>
            <w:r>
              <w:rPr>
                <w:rFonts w:hint="eastAsia" w:ascii="微软雅黑" w:hAnsi="微软雅黑" w:eastAsia="微软雅黑"/>
                <w:color w:val="171A1D"/>
                <w:kern w:val="0"/>
                <w:sz w:val="18"/>
                <w:szCs w:val="18"/>
                <w:shd w:val="clear" w:color="auto" w:fill="FFFFFF"/>
              </w:rPr>
              <w:t>℃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以上），冬季存放做好产品防护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38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仓储服务内容</w:t>
            </w:r>
          </w:p>
        </w:tc>
        <w:tc>
          <w:tcPr>
            <w:tcW w:w="75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提供仓库、仓储服务、人工装卸</w:t>
            </w:r>
          </w:p>
        </w:tc>
      </w:tr>
    </w:tbl>
    <w:p>
      <w:pPr>
        <w:spacing w:line="400" w:lineRule="exact"/>
        <w:rPr>
          <w:rFonts w:ascii="微软雅黑" w:hAnsi="微软雅黑" w:eastAsia="微软雅黑"/>
          <w:kern w:val="0"/>
          <w:szCs w:val="21"/>
        </w:rPr>
      </w:pPr>
      <w:r>
        <w:rPr>
          <w:rFonts w:hint="eastAsia" w:ascii="微软雅黑" w:hAnsi="微软雅黑" w:eastAsia="微软雅黑"/>
          <w:kern w:val="0"/>
          <w:szCs w:val="21"/>
        </w:rPr>
        <w:t>*</w:t>
      </w:r>
      <w:bookmarkStart w:id="0" w:name="_Hlk87884515"/>
      <w:r>
        <w:rPr>
          <w:rFonts w:hint="eastAsia" w:ascii="微软雅黑" w:hAnsi="微软雅黑" w:eastAsia="微软雅黑"/>
          <w:kern w:val="0"/>
          <w:szCs w:val="21"/>
        </w:rPr>
        <w:t>此作业量为预估量，以实际作业量为准！</w:t>
      </w:r>
      <w:bookmarkEnd w:id="0"/>
    </w:p>
    <w:p>
      <w:pPr>
        <w:widowControl/>
        <w:shd w:val="clear" w:color="auto" w:fill="FFFFFF"/>
        <w:spacing w:line="500" w:lineRule="exact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3"/>
          <w:szCs w:val="23"/>
        </w:rPr>
        <w:t>二、</w:t>
      </w:r>
      <w:bookmarkStart w:id="1" w:name="_Hlk86944658"/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3"/>
          <w:szCs w:val="23"/>
        </w:rPr>
        <w:t>服务商资质要求</w:t>
      </w:r>
    </w:p>
    <w:p>
      <w:pPr>
        <w:widowControl/>
        <w:spacing w:line="50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 xml:space="preserve">A. </w:t>
      </w:r>
      <w:r>
        <w:rPr>
          <w:rFonts w:hint="eastAsia" w:ascii="微软雅黑" w:hAnsi="微软雅黑" w:eastAsia="微软雅黑" w:cs="宋体"/>
          <w:kern w:val="0"/>
          <w:sz w:val="22"/>
        </w:rPr>
        <w:t>具有仓库管理、仓储服务等相关资质；</w:t>
      </w:r>
      <w:r>
        <w:rPr>
          <w:rFonts w:hint="eastAsia" w:ascii="微软雅黑" w:hAnsi="微软雅黑" w:eastAsia="微软雅黑" w:cs="宋体"/>
          <w:kern w:val="0"/>
          <w:sz w:val="22"/>
        </w:rPr>
        <w:br w:type="textWrapping"/>
      </w:r>
      <w:r>
        <w:rPr>
          <w:rFonts w:ascii="微软雅黑" w:hAnsi="微软雅黑" w:eastAsia="微软雅黑" w:cs="宋体"/>
          <w:kern w:val="0"/>
          <w:sz w:val="22"/>
        </w:rPr>
        <w:t>B</w:t>
      </w:r>
      <w:r>
        <w:rPr>
          <w:rFonts w:hint="eastAsia" w:ascii="微软雅黑" w:hAnsi="微软雅黑" w:eastAsia="微软雅黑" w:cs="宋体"/>
          <w:kern w:val="0"/>
          <w:sz w:val="22"/>
        </w:rPr>
        <w:t>. 具有仓库管理、仓储服务等相关资质≥</w:t>
      </w:r>
      <w:r>
        <w:rPr>
          <w:rFonts w:ascii="微软雅黑" w:hAnsi="微软雅黑" w:eastAsia="微软雅黑" w:cs="宋体"/>
          <w:kern w:val="0"/>
          <w:sz w:val="22"/>
        </w:rPr>
        <w:t>2</w:t>
      </w:r>
      <w:r>
        <w:rPr>
          <w:rFonts w:hint="eastAsia" w:ascii="微软雅黑" w:hAnsi="微软雅黑" w:eastAsia="微软雅黑" w:cs="宋体"/>
          <w:kern w:val="0"/>
          <w:sz w:val="22"/>
        </w:rPr>
        <w:t>年；</w:t>
      </w:r>
      <w:r>
        <w:rPr>
          <w:rFonts w:hint="eastAsia" w:ascii="微软雅黑" w:hAnsi="微软雅黑" w:eastAsia="微软雅黑" w:cs="宋体"/>
          <w:kern w:val="0"/>
          <w:sz w:val="22"/>
        </w:rPr>
        <w:br w:type="textWrapping"/>
      </w:r>
      <w:r>
        <w:rPr>
          <w:rFonts w:ascii="微软雅黑" w:hAnsi="微软雅黑" w:eastAsia="微软雅黑" w:cs="宋体"/>
          <w:kern w:val="0"/>
          <w:szCs w:val="21"/>
        </w:rPr>
        <w:t>C</w:t>
      </w:r>
      <w:r>
        <w:rPr>
          <w:rFonts w:hint="eastAsia" w:ascii="微软雅黑" w:hAnsi="微软雅黑" w:eastAsia="微软雅黑" w:cs="宋体"/>
          <w:kern w:val="0"/>
          <w:szCs w:val="21"/>
        </w:rPr>
        <w:t>.</w:t>
      </w:r>
      <w:r>
        <w:rPr>
          <w:rFonts w:hint="eastAsia" w:ascii="微软雅黑" w:hAnsi="微软雅黑" w:eastAsia="微软雅黑"/>
          <w:kern w:val="0"/>
          <w:szCs w:val="21"/>
        </w:rPr>
        <w:t xml:space="preserve"> 实缴资本</w:t>
      </w:r>
      <w:r>
        <w:rPr>
          <w:rFonts w:hint="eastAsia" w:ascii="微软雅黑" w:hAnsi="微软雅黑" w:eastAsia="微软雅黑" w:cs="宋体"/>
          <w:kern w:val="0"/>
          <w:szCs w:val="21"/>
        </w:rPr>
        <w:t>≥</w:t>
      </w:r>
      <w:r>
        <w:rPr>
          <w:rFonts w:ascii="微软雅黑" w:hAnsi="微软雅黑" w:eastAsia="微软雅黑" w:cs="宋体"/>
          <w:kern w:val="0"/>
          <w:szCs w:val="21"/>
        </w:rPr>
        <w:t>200</w:t>
      </w:r>
      <w:r>
        <w:rPr>
          <w:rFonts w:hint="eastAsia" w:ascii="微软雅黑" w:hAnsi="微软雅黑" w:eastAsia="微软雅黑" w:cs="宋体"/>
          <w:kern w:val="0"/>
          <w:szCs w:val="21"/>
        </w:rPr>
        <w:t>万。</w:t>
      </w:r>
      <w:bookmarkEnd w:id="1"/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3"/>
          <w:szCs w:val="23"/>
        </w:rPr>
        <w:t>三、报名方式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A. 联系人：</w:t>
      </w:r>
      <w:r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  <w:t xml:space="preserve">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6"/>
          <w:szCs w:val="26"/>
          <w:lang w:val="en-US" w:eastAsia="zh-Hans"/>
        </w:rPr>
        <w:t>管明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B. 电话：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13661982010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 xml:space="preserve">C. 邮箱： 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3"/>
          <w:szCs w:val="23"/>
          <w:lang w:val="en-US" w:eastAsia="zh-Hans"/>
        </w:rPr>
        <w:t>guanming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@pec.com.cn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D. 报名时间：2021年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11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 xml:space="preserve"> 月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19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日8时 至2021年11月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25</w:t>
      </w: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 xml:space="preserve">  日17时截止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E. 以上各类证书、证明材料复印件加盖公章，扫描至我司邮箱审核。</w:t>
      </w:r>
    </w:p>
    <w:p>
      <w:pPr>
        <w:widowControl/>
        <w:shd w:val="clear" w:color="auto" w:fill="FFFFFF"/>
        <w:spacing w:line="500" w:lineRule="exact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3"/>
          <w:szCs w:val="23"/>
        </w:rPr>
        <w:t>四、报名须提供的资料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A. 《服务商报名表》（加盖公章的原件）。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B. 三证合一的营业执照（加盖公章的复印件）、开户许可证（加盖公章的复印件）、或其他专业资质证书（加盖公章的复印件）。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C. 如项目联络人为法人，请附法人身份证（加盖公章的复印件）；如项目联络人为其他受托人，请附《授权委托书》（加盖公章的原件）、法人及被授权人身份证（加盖公章的复印件）、受托人与投标公司的劳动合同（加盖公章的复印件）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D. 若注册地址与办公地址不一致，需提供办公地点之产权资料（房产证或租赁合同，加盖公章的复印件）。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E. 现有的仓库可提供（自建、自购、或租赁）证明，自有的提供房产证（房屋产权证）、租赁的提供（租赁合同）合同。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>F. 若投标公司所提供资料有作假情况，一律列入统一集团黑名单中。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2" w:name="_Hlk88045551"/>
      <w:r>
        <w:rPr>
          <w:rFonts w:ascii="微软雅黑" w:hAnsi="微软雅黑" w:eastAsia="微软雅黑" w:cs="宋体"/>
          <w:color w:val="000000" w:themeColor="text1"/>
          <w:kern w:val="0"/>
          <w:sz w:val="23"/>
          <w:szCs w:val="23"/>
        </w:rPr>
        <w:t xml:space="preserve">G. </w:t>
      </w:r>
      <w:bookmarkEnd w:id="2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微软雅黑" w:hAnsi="微软雅黑" w:eastAsia="微软雅黑" w:cs="宋体"/>
          <w:color w:val="000000" w:themeColor="text1"/>
          <w:kern w:val="0"/>
          <w:sz w:val="26"/>
          <w:szCs w:val="26"/>
        </w:rPr>
      </w:pPr>
      <w:r>
        <w:rPr>
          <w:rFonts w:ascii="微软雅黑" w:hAnsi="微软雅黑" w:eastAsia="微软雅黑" w:cs="宋体"/>
          <w:b/>
          <w:bCs/>
          <w:color w:val="000000" w:themeColor="text1"/>
          <w:kern w:val="0"/>
          <w:sz w:val="23"/>
          <w:szCs w:val="23"/>
        </w:rPr>
        <w:t>五、反腐直通车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Microsoft YaHei UI" w:hAnsi="Microsoft YaHei UI" w:eastAsia="Microsoft YaHei UI" w:cs="宋体"/>
          <w:kern w:val="0"/>
          <w:sz w:val="26"/>
          <w:szCs w:val="26"/>
        </w:rPr>
      </w:pPr>
      <w:r>
        <w:rPr>
          <w:rFonts w:ascii="PingFangTC-Regular" w:hAnsi="PingFangTC-Regular" w:eastAsia="Microsoft YaHei UI" w:cs="宋体"/>
          <w:kern w:val="0"/>
          <w:sz w:val="23"/>
          <w:szCs w:val="23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Microsoft YaHei UI" w:hAnsi="Microsoft YaHei UI" w:eastAsia="Microsoft YaHei UI" w:cs="宋体"/>
          <w:kern w:val="0"/>
          <w:sz w:val="26"/>
          <w:szCs w:val="26"/>
        </w:rPr>
      </w:pPr>
      <w:r>
        <w:rPr>
          <w:rFonts w:ascii="PingFangTC-Regular" w:hAnsi="PingFangTC-Regular" w:eastAsia="Microsoft YaHei UI" w:cs="宋体"/>
          <w:kern w:val="0"/>
          <w:sz w:val="23"/>
          <w:szCs w:val="23"/>
        </w:rPr>
        <w:t>B、内审投诉（反贪腐直通车）：</w:t>
      </w:r>
    </w:p>
    <w:p>
      <w:pPr>
        <w:widowControl/>
        <w:shd w:val="clear" w:color="auto" w:fill="FFFFFF"/>
        <w:spacing w:line="500" w:lineRule="exact"/>
        <w:ind w:left="120" w:right="120"/>
        <w:rPr>
          <w:rFonts w:ascii="Microsoft YaHei UI" w:hAnsi="Microsoft YaHei UI" w:eastAsia="Microsoft YaHei UI" w:cs="宋体"/>
          <w:kern w:val="0"/>
          <w:sz w:val="26"/>
          <w:szCs w:val="26"/>
        </w:rPr>
      </w:pPr>
      <w:r>
        <w:rPr>
          <w:rFonts w:ascii="PingFangTC-Regular" w:hAnsi="PingFangTC-Regular" w:eastAsia="Microsoft YaHei UI" w:cs="宋体"/>
          <w:kern w:val="0"/>
          <w:sz w:val="23"/>
          <w:szCs w:val="23"/>
        </w:rPr>
        <w:t>邮箱（fanfu@pec.com.cn）、电话（18221429653）。</w:t>
      </w:r>
    </w:p>
    <w:p>
      <w:pPr>
        <w:spacing w:line="500" w:lineRule="exact"/>
        <w:rPr>
          <w:kern w:val="0"/>
        </w:rPr>
      </w:pPr>
    </w:p>
    <w:p>
      <w:pPr>
        <w:spacing w:line="500" w:lineRule="exact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物流类项目服务商报名表 </w:t>
      </w:r>
    </w:p>
    <w:p>
      <w:pPr>
        <w:rPr>
          <w:rFonts w:ascii="宋体" w:hAnsi="宋体"/>
          <w:b/>
          <w:bCs/>
          <w:sz w:val="20"/>
          <w:u w:val="single"/>
        </w:rPr>
      </w:pPr>
      <w:r>
        <w:rPr>
          <w:rFonts w:hint="eastAsia" w:ascii="宋体" w:hAnsi="宋体"/>
          <w:bCs/>
          <w:sz w:val="20"/>
        </w:rPr>
        <w:t>项目名称：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新疆统一（喀什仓）20</w:t>
      </w:r>
      <w:r>
        <w:rPr>
          <w:rFonts w:ascii="宋体" w:hAnsi="宋体"/>
          <w:bCs/>
          <w:sz w:val="20"/>
          <w:szCs w:val="24"/>
          <w:u w:val="single"/>
        </w:rPr>
        <w:t>22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ascii="宋体" w:hAnsi="宋体"/>
          <w:bCs/>
          <w:sz w:val="20"/>
          <w:szCs w:val="24"/>
          <w:u w:val="single"/>
        </w:rPr>
        <w:t>CNY</w:t>
      </w:r>
      <w:r>
        <w:rPr>
          <w:rFonts w:hint="eastAsia" w:ascii="宋体" w:hAnsi="宋体"/>
          <w:bCs/>
          <w:sz w:val="20"/>
          <w:szCs w:val="24"/>
          <w:u w:val="single"/>
        </w:rPr>
        <w:t>仓储服务</w:t>
      </w:r>
      <w:r>
        <w:rPr>
          <w:rFonts w:ascii="宋体" w:hAnsi="宋体"/>
          <w:b/>
          <w:bCs/>
          <w:sz w:val="20"/>
          <w:u w:val="single"/>
        </w:rPr>
        <w:t xml:space="preserve">   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2093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rPr>
          <w:kern w:val="0"/>
        </w:rPr>
      </w:pPr>
    </w:p>
    <w:p>
      <w:pPr>
        <w:autoSpaceDE w:val="0"/>
        <w:autoSpaceDN w:val="0"/>
        <w:jc w:val="both"/>
        <w:rPr>
          <w:rFonts w:hint="eastAsia"/>
          <w:sz w:val="36"/>
          <w:szCs w:val="36"/>
        </w:rPr>
      </w:pPr>
      <w:bookmarkStart w:id="3" w:name="_GoBack"/>
      <w:bookmarkEnd w:id="3"/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spacing w:line="50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spacing w:line="500" w:lineRule="exact"/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spacing w:line="50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spacing w:line="500" w:lineRule="exact"/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spacing w:line="500" w:lineRule="exact"/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spacing w:line="500" w:lineRule="exact"/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spacing w:line="500" w:lineRule="exact"/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spacing w:line="50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5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/>
          <w:bCs/>
          <w:sz w:val="28"/>
          <w:szCs w:val="28"/>
          <w:u w:val="single"/>
        </w:rPr>
        <w:t>新疆统一（喀什仓）20</w:t>
      </w:r>
      <w:r>
        <w:rPr>
          <w:rFonts w:ascii="宋体" w:hAnsi="宋体"/>
          <w:bCs/>
          <w:sz w:val="28"/>
          <w:szCs w:val="28"/>
          <w:u w:val="single"/>
        </w:rPr>
        <w:t>22</w:t>
      </w:r>
      <w:r>
        <w:rPr>
          <w:rFonts w:hint="eastAsia" w:ascii="宋体" w:hAnsi="宋体"/>
          <w:bCs/>
          <w:sz w:val="28"/>
          <w:szCs w:val="28"/>
          <w:u w:val="single"/>
        </w:rPr>
        <w:t>年度</w:t>
      </w:r>
      <w:r>
        <w:rPr>
          <w:rFonts w:ascii="宋体" w:hAnsi="宋体"/>
          <w:bCs/>
          <w:sz w:val="28"/>
          <w:szCs w:val="28"/>
          <w:u w:val="single"/>
        </w:rPr>
        <w:t>CNY</w:t>
      </w:r>
      <w:r>
        <w:rPr>
          <w:rFonts w:hint="eastAsia" w:ascii="宋体" w:hAnsi="宋体"/>
          <w:bCs/>
          <w:sz w:val="28"/>
          <w:szCs w:val="28"/>
          <w:u w:val="single"/>
        </w:rPr>
        <w:t>仓储服务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 xml:space="preserve"> 投标活动。</w:t>
      </w:r>
    </w:p>
    <w:p>
      <w:pPr>
        <w:spacing w:line="50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spacing w:line="500" w:lineRule="exact"/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spacing w:line="50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spacing w:line="50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spacing w:line="500" w:lineRule="exact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spacing w:line="500" w:lineRule="exact"/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spacing w:line="500" w:lineRule="exact"/>
        <w:ind w:firstLine="4250" w:firstLineChars="1518"/>
        <w:rPr>
          <w:rFonts w:hint="eastAsia"/>
          <w:sz w:val="28"/>
        </w:rPr>
      </w:pPr>
      <w:r>
        <w:rPr>
          <w:rFonts w:hint="eastAsia"/>
          <w:sz w:val="28"/>
        </w:rPr>
        <w:t>签署日期：      年   月  日</w:t>
      </w:r>
    </w:p>
    <w:p>
      <w:pPr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ingFangTC-Regular">
    <w:panose1 w:val="020B0400000000000000"/>
    <w:charset w:val="88"/>
    <w:family w:val="roman"/>
    <w:pitch w:val="default"/>
    <w:sig w:usb0="A00002FF" w:usb1="7ACFFDFB" w:usb2="00000017" w:usb3="00000000" w:csb0="001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AA7FAA"/>
    <w:rsid w:val="00006321"/>
    <w:rsid w:val="00010D04"/>
    <w:rsid w:val="00015DC7"/>
    <w:rsid w:val="0004005F"/>
    <w:rsid w:val="0004402C"/>
    <w:rsid w:val="00045AD4"/>
    <w:rsid w:val="00047D28"/>
    <w:rsid w:val="0005547D"/>
    <w:rsid w:val="0006120F"/>
    <w:rsid w:val="0006457E"/>
    <w:rsid w:val="00072108"/>
    <w:rsid w:val="00084F76"/>
    <w:rsid w:val="000864E2"/>
    <w:rsid w:val="00087A88"/>
    <w:rsid w:val="00090F7E"/>
    <w:rsid w:val="00092458"/>
    <w:rsid w:val="000970C2"/>
    <w:rsid w:val="000A233D"/>
    <w:rsid w:val="000A72BE"/>
    <w:rsid w:val="000B5863"/>
    <w:rsid w:val="000C0E0F"/>
    <w:rsid w:val="000C1696"/>
    <w:rsid w:val="000C6B45"/>
    <w:rsid w:val="000D0A5C"/>
    <w:rsid w:val="000D1182"/>
    <w:rsid w:val="000D4FC5"/>
    <w:rsid w:val="000E0031"/>
    <w:rsid w:val="000E2754"/>
    <w:rsid w:val="000E7517"/>
    <w:rsid w:val="000F023A"/>
    <w:rsid w:val="000F7F42"/>
    <w:rsid w:val="0011215D"/>
    <w:rsid w:val="00113E10"/>
    <w:rsid w:val="00115CC0"/>
    <w:rsid w:val="001219CB"/>
    <w:rsid w:val="00123714"/>
    <w:rsid w:val="001307EE"/>
    <w:rsid w:val="001350D8"/>
    <w:rsid w:val="0014248B"/>
    <w:rsid w:val="00144F03"/>
    <w:rsid w:val="0014583A"/>
    <w:rsid w:val="00153E2C"/>
    <w:rsid w:val="00163532"/>
    <w:rsid w:val="001718A5"/>
    <w:rsid w:val="00177B78"/>
    <w:rsid w:val="0019092F"/>
    <w:rsid w:val="00196B79"/>
    <w:rsid w:val="001A7DB4"/>
    <w:rsid w:val="001B0BA8"/>
    <w:rsid w:val="001B3919"/>
    <w:rsid w:val="001B573E"/>
    <w:rsid w:val="001B6B61"/>
    <w:rsid w:val="001B6F7D"/>
    <w:rsid w:val="001C1DEF"/>
    <w:rsid w:val="001C4153"/>
    <w:rsid w:val="001C5C1B"/>
    <w:rsid w:val="001C6B90"/>
    <w:rsid w:val="001D3F21"/>
    <w:rsid w:val="001E6EEE"/>
    <w:rsid w:val="001F0DC7"/>
    <w:rsid w:val="001F67BD"/>
    <w:rsid w:val="00201736"/>
    <w:rsid w:val="002022EE"/>
    <w:rsid w:val="00203718"/>
    <w:rsid w:val="0020428F"/>
    <w:rsid w:val="002057FD"/>
    <w:rsid w:val="00206792"/>
    <w:rsid w:val="00210AF8"/>
    <w:rsid w:val="00211B6F"/>
    <w:rsid w:val="00223003"/>
    <w:rsid w:val="002325AD"/>
    <w:rsid w:val="00246BA5"/>
    <w:rsid w:val="002606BB"/>
    <w:rsid w:val="00267EB6"/>
    <w:rsid w:val="00270486"/>
    <w:rsid w:val="002726FB"/>
    <w:rsid w:val="00275AC5"/>
    <w:rsid w:val="002824FD"/>
    <w:rsid w:val="00284DFD"/>
    <w:rsid w:val="00290252"/>
    <w:rsid w:val="00291A56"/>
    <w:rsid w:val="002A0E66"/>
    <w:rsid w:val="002A1D9F"/>
    <w:rsid w:val="002A2E1C"/>
    <w:rsid w:val="002B4239"/>
    <w:rsid w:val="002C1025"/>
    <w:rsid w:val="002C4101"/>
    <w:rsid w:val="002C4252"/>
    <w:rsid w:val="002D213C"/>
    <w:rsid w:val="002F67B8"/>
    <w:rsid w:val="0030260A"/>
    <w:rsid w:val="00305C3B"/>
    <w:rsid w:val="00312DEF"/>
    <w:rsid w:val="003223F0"/>
    <w:rsid w:val="00331A2F"/>
    <w:rsid w:val="003321B5"/>
    <w:rsid w:val="0034447F"/>
    <w:rsid w:val="00344809"/>
    <w:rsid w:val="00353DE5"/>
    <w:rsid w:val="00354C18"/>
    <w:rsid w:val="00355150"/>
    <w:rsid w:val="00360565"/>
    <w:rsid w:val="00372B3F"/>
    <w:rsid w:val="00375115"/>
    <w:rsid w:val="0038164E"/>
    <w:rsid w:val="003820B0"/>
    <w:rsid w:val="003823A6"/>
    <w:rsid w:val="00391A26"/>
    <w:rsid w:val="00397083"/>
    <w:rsid w:val="003A48F8"/>
    <w:rsid w:val="003A5F3B"/>
    <w:rsid w:val="003A7E4E"/>
    <w:rsid w:val="003B5527"/>
    <w:rsid w:val="003C059F"/>
    <w:rsid w:val="003C2C8E"/>
    <w:rsid w:val="003C389B"/>
    <w:rsid w:val="003E0031"/>
    <w:rsid w:val="003E1902"/>
    <w:rsid w:val="003E1DCE"/>
    <w:rsid w:val="003E5107"/>
    <w:rsid w:val="003F2658"/>
    <w:rsid w:val="00405208"/>
    <w:rsid w:val="00405C89"/>
    <w:rsid w:val="00405EB4"/>
    <w:rsid w:val="00411B8E"/>
    <w:rsid w:val="00412B3F"/>
    <w:rsid w:val="004139E8"/>
    <w:rsid w:val="00430943"/>
    <w:rsid w:val="00441271"/>
    <w:rsid w:val="00447744"/>
    <w:rsid w:val="004507CA"/>
    <w:rsid w:val="00463B60"/>
    <w:rsid w:val="00466768"/>
    <w:rsid w:val="00470133"/>
    <w:rsid w:val="00472479"/>
    <w:rsid w:val="00475241"/>
    <w:rsid w:val="00493E7F"/>
    <w:rsid w:val="00493F82"/>
    <w:rsid w:val="0049419E"/>
    <w:rsid w:val="004A0187"/>
    <w:rsid w:val="004A21B6"/>
    <w:rsid w:val="004A5D82"/>
    <w:rsid w:val="004A7E8A"/>
    <w:rsid w:val="004B75A4"/>
    <w:rsid w:val="004C0049"/>
    <w:rsid w:val="004C1E65"/>
    <w:rsid w:val="004D1837"/>
    <w:rsid w:val="004D2529"/>
    <w:rsid w:val="004D5657"/>
    <w:rsid w:val="004E06A1"/>
    <w:rsid w:val="004F4BB6"/>
    <w:rsid w:val="004F769C"/>
    <w:rsid w:val="00501309"/>
    <w:rsid w:val="00502333"/>
    <w:rsid w:val="005031A0"/>
    <w:rsid w:val="005120BA"/>
    <w:rsid w:val="00512E1A"/>
    <w:rsid w:val="00517994"/>
    <w:rsid w:val="005267E9"/>
    <w:rsid w:val="005355C0"/>
    <w:rsid w:val="00537EBB"/>
    <w:rsid w:val="00541822"/>
    <w:rsid w:val="0054191C"/>
    <w:rsid w:val="00545AE0"/>
    <w:rsid w:val="005523E4"/>
    <w:rsid w:val="005600C9"/>
    <w:rsid w:val="005736F9"/>
    <w:rsid w:val="00573C1F"/>
    <w:rsid w:val="00584B3D"/>
    <w:rsid w:val="00591735"/>
    <w:rsid w:val="0059672D"/>
    <w:rsid w:val="005A3C59"/>
    <w:rsid w:val="005B1501"/>
    <w:rsid w:val="005B40BC"/>
    <w:rsid w:val="005B42B3"/>
    <w:rsid w:val="005C0769"/>
    <w:rsid w:val="005C15F5"/>
    <w:rsid w:val="005C1EE1"/>
    <w:rsid w:val="005C3974"/>
    <w:rsid w:val="005C6EBC"/>
    <w:rsid w:val="005C7269"/>
    <w:rsid w:val="005D6D60"/>
    <w:rsid w:val="00602FA0"/>
    <w:rsid w:val="00604E0E"/>
    <w:rsid w:val="006051DF"/>
    <w:rsid w:val="00611342"/>
    <w:rsid w:val="00615D3F"/>
    <w:rsid w:val="00617DC8"/>
    <w:rsid w:val="00640784"/>
    <w:rsid w:val="0065033F"/>
    <w:rsid w:val="006523E3"/>
    <w:rsid w:val="00655615"/>
    <w:rsid w:val="006557BB"/>
    <w:rsid w:val="00667E51"/>
    <w:rsid w:val="00674BB8"/>
    <w:rsid w:val="006853FF"/>
    <w:rsid w:val="00686E1D"/>
    <w:rsid w:val="006907FA"/>
    <w:rsid w:val="0069107A"/>
    <w:rsid w:val="00695530"/>
    <w:rsid w:val="00696AD2"/>
    <w:rsid w:val="00697952"/>
    <w:rsid w:val="006A0B29"/>
    <w:rsid w:val="006A1398"/>
    <w:rsid w:val="006A758F"/>
    <w:rsid w:val="006B2B40"/>
    <w:rsid w:val="006B576E"/>
    <w:rsid w:val="006C0900"/>
    <w:rsid w:val="006D5CEF"/>
    <w:rsid w:val="006D74F9"/>
    <w:rsid w:val="006F3145"/>
    <w:rsid w:val="00724168"/>
    <w:rsid w:val="007255BF"/>
    <w:rsid w:val="00727687"/>
    <w:rsid w:val="00737674"/>
    <w:rsid w:val="00744F42"/>
    <w:rsid w:val="00747626"/>
    <w:rsid w:val="0075260E"/>
    <w:rsid w:val="00754B3F"/>
    <w:rsid w:val="007616C6"/>
    <w:rsid w:val="00762458"/>
    <w:rsid w:val="0076508B"/>
    <w:rsid w:val="00766FB1"/>
    <w:rsid w:val="00767FC5"/>
    <w:rsid w:val="00771D40"/>
    <w:rsid w:val="007728A8"/>
    <w:rsid w:val="007875F2"/>
    <w:rsid w:val="007A1B42"/>
    <w:rsid w:val="007B3828"/>
    <w:rsid w:val="007B62CE"/>
    <w:rsid w:val="007B6D56"/>
    <w:rsid w:val="007D3920"/>
    <w:rsid w:val="007D4F97"/>
    <w:rsid w:val="007D62D4"/>
    <w:rsid w:val="007D7F28"/>
    <w:rsid w:val="007E60C0"/>
    <w:rsid w:val="00804ADE"/>
    <w:rsid w:val="00804B8A"/>
    <w:rsid w:val="00812E50"/>
    <w:rsid w:val="008134DC"/>
    <w:rsid w:val="0081674A"/>
    <w:rsid w:val="008171C2"/>
    <w:rsid w:val="0082146D"/>
    <w:rsid w:val="00824C72"/>
    <w:rsid w:val="00836177"/>
    <w:rsid w:val="008405EA"/>
    <w:rsid w:val="00856B9C"/>
    <w:rsid w:val="008619E1"/>
    <w:rsid w:val="008653E9"/>
    <w:rsid w:val="00866CD8"/>
    <w:rsid w:val="00871301"/>
    <w:rsid w:val="0087356C"/>
    <w:rsid w:val="0087559F"/>
    <w:rsid w:val="008768D0"/>
    <w:rsid w:val="008774BD"/>
    <w:rsid w:val="008810ED"/>
    <w:rsid w:val="00884A28"/>
    <w:rsid w:val="008870AC"/>
    <w:rsid w:val="008A08F1"/>
    <w:rsid w:val="008A3565"/>
    <w:rsid w:val="008B7500"/>
    <w:rsid w:val="008B7535"/>
    <w:rsid w:val="008C63E5"/>
    <w:rsid w:val="008D1D91"/>
    <w:rsid w:val="008D4DF2"/>
    <w:rsid w:val="008D6046"/>
    <w:rsid w:val="008D6625"/>
    <w:rsid w:val="008F5A42"/>
    <w:rsid w:val="0090403A"/>
    <w:rsid w:val="00904423"/>
    <w:rsid w:val="00921F8E"/>
    <w:rsid w:val="00922E58"/>
    <w:rsid w:val="0092788C"/>
    <w:rsid w:val="00936E35"/>
    <w:rsid w:val="0095621C"/>
    <w:rsid w:val="009617AF"/>
    <w:rsid w:val="0096609D"/>
    <w:rsid w:val="00974F68"/>
    <w:rsid w:val="00987D70"/>
    <w:rsid w:val="00992892"/>
    <w:rsid w:val="0099436D"/>
    <w:rsid w:val="009A0146"/>
    <w:rsid w:val="009A38C2"/>
    <w:rsid w:val="009C7479"/>
    <w:rsid w:val="009D0941"/>
    <w:rsid w:val="009D4F19"/>
    <w:rsid w:val="009F1EFA"/>
    <w:rsid w:val="009F256E"/>
    <w:rsid w:val="00A00C00"/>
    <w:rsid w:val="00A2007D"/>
    <w:rsid w:val="00A30152"/>
    <w:rsid w:val="00A32B62"/>
    <w:rsid w:val="00A40141"/>
    <w:rsid w:val="00A45025"/>
    <w:rsid w:val="00A54467"/>
    <w:rsid w:val="00A55DF2"/>
    <w:rsid w:val="00A7161A"/>
    <w:rsid w:val="00A82BDB"/>
    <w:rsid w:val="00A84542"/>
    <w:rsid w:val="00A86E6B"/>
    <w:rsid w:val="00A92583"/>
    <w:rsid w:val="00A952D2"/>
    <w:rsid w:val="00A95D75"/>
    <w:rsid w:val="00A974C0"/>
    <w:rsid w:val="00AA7894"/>
    <w:rsid w:val="00AA7FAA"/>
    <w:rsid w:val="00AB4F1A"/>
    <w:rsid w:val="00AB70A7"/>
    <w:rsid w:val="00AC1764"/>
    <w:rsid w:val="00AD3D10"/>
    <w:rsid w:val="00AD3E48"/>
    <w:rsid w:val="00AD49B1"/>
    <w:rsid w:val="00AE0ADC"/>
    <w:rsid w:val="00AE1C06"/>
    <w:rsid w:val="00AE2836"/>
    <w:rsid w:val="00AF44E6"/>
    <w:rsid w:val="00B212C5"/>
    <w:rsid w:val="00B22569"/>
    <w:rsid w:val="00B22B5E"/>
    <w:rsid w:val="00B33FFD"/>
    <w:rsid w:val="00B36FCA"/>
    <w:rsid w:val="00B44868"/>
    <w:rsid w:val="00B46157"/>
    <w:rsid w:val="00B50A83"/>
    <w:rsid w:val="00B516E6"/>
    <w:rsid w:val="00B520A6"/>
    <w:rsid w:val="00B62189"/>
    <w:rsid w:val="00B62EB5"/>
    <w:rsid w:val="00B769C2"/>
    <w:rsid w:val="00B80143"/>
    <w:rsid w:val="00B80E42"/>
    <w:rsid w:val="00B926AC"/>
    <w:rsid w:val="00B940FB"/>
    <w:rsid w:val="00BA4699"/>
    <w:rsid w:val="00BA545C"/>
    <w:rsid w:val="00BA5DA8"/>
    <w:rsid w:val="00BB4AE8"/>
    <w:rsid w:val="00BC687B"/>
    <w:rsid w:val="00BD5085"/>
    <w:rsid w:val="00BF121E"/>
    <w:rsid w:val="00BF2F39"/>
    <w:rsid w:val="00BF37FD"/>
    <w:rsid w:val="00BF48DA"/>
    <w:rsid w:val="00BF4D2E"/>
    <w:rsid w:val="00BF70D1"/>
    <w:rsid w:val="00C0378B"/>
    <w:rsid w:val="00C11425"/>
    <w:rsid w:val="00C1397B"/>
    <w:rsid w:val="00C165EE"/>
    <w:rsid w:val="00C23DC2"/>
    <w:rsid w:val="00C34EDD"/>
    <w:rsid w:val="00C35723"/>
    <w:rsid w:val="00C45D8A"/>
    <w:rsid w:val="00C47CAA"/>
    <w:rsid w:val="00C5381B"/>
    <w:rsid w:val="00C539E8"/>
    <w:rsid w:val="00C55FA3"/>
    <w:rsid w:val="00C639C7"/>
    <w:rsid w:val="00C8012C"/>
    <w:rsid w:val="00C9133C"/>
    <w:rsid w:val="00CA46F9"/>
    <w:rsid w:val="00CA4A6C"/>
    <w:rsid w:val="00CA5D63"/>
    <w:rsid w:val="00CB09A7"/>
    <w:rsid w:val="00CB48B4"/>
    <w:rsid w:val="00CC04F7"/>
    <w:rsid w:val="00CD122A"/>
    <w:rsid w:val="00CD74F0"/>
    <w:rsid w:val="00CD7EC9"/>
    <w:rsid w:val="00CE05EE"/>
    <w:rsid w:val="00CE1AD3"/>
    <w:rsid w:val="00CE42D2"/>
    <w:rsid w:val="00CF10F6"/>
    <w:rsid w:val="00D0421A"/>
    <w:rsid w:val="00D06643"/>
    <w:rsid w:val="00D10A8A"/>
    <w:rsid w:val="00D17D0E"/>
    <w:rsid w:val="00D21336"/>
    <w:rsid w:val="00D21C30"/>
    <w:rsid w:val="00D24C65"/>
    <w:rsid w:val="00D44586"/>
    <w:rsid w:val="00D46C3E"/>
    <w:rsid w:val="00D5049B"/>
    <w:rsid w:val="00D51A20"/>
    <w:rsid w:val="00D56AF8"/>
    <w:rsid w:val="00D6262C"/>
    <w:rsid w:val="00D73A0C"/>
    <w:rsid w:val="00D7592C"/>
    <w:rsid w:val="00D773FD"/>
    <w:rsid w:val="00D829FD"/>
    <w:rsid w:val="00D96D3F"/>
    <w:rsid w:val="00D978B7"/>
    <w:rsid w:val="00DA00C9"/>
    <w:rsid w:val="00DA3B52"/>
    <w:rsid w:val="00DB12B1"/>
    <w:rsid w:val="00DB17FC"/>
    <w:rsid w:val="00DC2E84"/>
    <w:rsid w:val="00DD0275"/>
    <w:rsid w:val="00DE1F6A"/>
    <w:rsid w:val="00DE4900"/>
    <w:rsid w:val="00DE64FB"/>
    <w:rsid w:val="00E0704B"/>
    <w:rsid w:val="00E10FB7"/>
    <w:rsid w:val="00E13332"/>
    <w:rsid w:val="00E3109C"/>
    <w:rsid w:val="00E31AB6"/>
    <w:rsid w:val="00E416E1"/>
    <w:rsid w:val="00E4612D"/>
    <w:rsid w:val="00E53300"/>
    <w:rsid w:val="00E72E99"/>
    <w:rsid w:val="00E7798A"/>
    <w:rsid w:val="00E8459E"/>
    <w:rsid w:val="00E8754A"/>
    <w:rsid w:val="00E97F02"/>
    <w:rsid w:val="00EB24A4"/>
    <w:rsid w:val="00EB305F"/>
    <w:rsid w:val="00EB67DE"/>
    <w:rsid w:val="00EC007E"/>
    <w:rsid w:val="00EC1C11"/>
    <w:rsid w:val="00ED03AD"/>
    <w:rsid w:val="00EE0602"/>
    <w:rsid w:val="00EE0F4A"/>
    <w:rsid w:val="00EF03F4"/>
    <w:rsid w:val="00EF0F51"/>
    <w:rsid w:val="00EF1924"/>
    <w:rsid w:val="00F0307A"/>
    <w:rsid w:val="00F15433"/>
    <w:rsid w:val="00F373E0"/>
    <w:rsid w:val="00F43520"/>
    <w:rsid w:val="00F477A2"/>
    <w:rsid w:val="00F5608C"/>
    <w:rsid w:val="00F62D5A"/>
    <w:rsid w:val="00F6390B"/>
    <w:rsid w:val="00F6475D"/>
    <w:rsid w:val="00F70230"/>
    <w:rsid w:val="00F734F9"/>
    <w:rsid w:val="00F9063D"/>
    <w:rsid w:val="00F92990"/>
    <w:rsid w:val="00F93A39"/>
    <w:rsid w:val="00F94657"/>
    <w:rsid w:val="00F95DB1"/>
    <w:rsid w:val="00F96F7F"/>
    <w:rsid w:val="00FA49EF"/>
    <w:rsid w:val="00FB0792"/>
    <w:rsid w:val="00FB0F34"/>
    <w:rsid w:val="00FB7DA7"/>
    <w:rsid w:val="00FC320A"/>
    <w:rsid w:val="00FC4596"/>
    <w:rsid w:val="00FC4731"/>
    <w:rsid w:val="00FC6076"/>
    <w:rsid w:val="00FC625E"/>
    <w:rsid w:val="00FD47F2"/>
    <w:rsid w:val="00FE0805"/>
    <w:rsid w:val="00FE26FC"/>
    <w:rsid w:val="00FF0070"/>
    <w:rsid w:val="00FF216E"/>
    <w:rsid w:val="33DBC4FE"/>
    <w:rsid w:val="6B5D3E05"/>
    <w:rsid w:val="73D7717D"/>
    <w:rsid w:val="7BF78258"/>
    <w:rsid w:val="7DE87ED3"/>
    <w:rsid w:val="7E672843"/>
    <w:rsid w:val="7FFEFACC"/>
    <w:rsid w:val="BD5B38D3"/>
    <w:rsid w:val="D4FF322F"/>
    <w:rsid w:val="DBF7B34E"/>
    <w:rsid w:val="F7FD684D"/>
    <w:rsid w:val="F83FE65D"/>
    <w:rsid w:val="FFDF0EB1"/>
    <w:rsid w:val="FFFD8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6"/>
    <w:qFormat/>
    <w:uiPriority w:val="0"/>
  </w:style>
  <w:style w:type="character" w:customStyle="1" w:styleId="14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6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</Words>
  <Characters>1658</Characters>
  <Lines>13</Lines>
  <Paragraphs>3</Paragraphs>
  <TotalTime>0</TotalTime>
  <ScaleCrop>false</ScaleCrop>
  <LinksUpToDate>false</LinksUpToDate>
  <CharactersWithSpaces>1945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2021-11-04T13:31:00Z</dcterms:created>
  <dc:creator>姜 丽</dc:creator>
  <cp:lastModifiedBy>apple</cp:lastModifiedBy>
  <dcterms:modified xsi:type="dcterms:W3CDTF">2021-11-18T17:04:23Z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  <property fmtid="{D5CDD505-2E9C-101B-9397-08002B2CF9AE}" pid="3" name="ICV">
    <vt:lpwstr>2FC61A9BAF644D3CA270DB836280DEA1</vt:lpwstr>
  </property>
</Properties>
</file>