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F4" w:rsidRDefault="00B84366" w:rsidP="0078416C">
      <w:pPr>
        <w:widowControl/>
        <w:spacing w:line="480" w:lineRule="auto"/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36"/>
          <w:szCs w:val="36"/>
          <w:lang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36"/>
          <w:szCs w:val="36"/>
          <w:lang/>
        </w:rPr>
        <w:t>招标信息公告</w:t>
      </w:r>
    </w:p>
    <w:p w:rsidR="00046AF4" w:rsidRDefault="00B84366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福州统一企业有限公司针对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2022-2023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生产劳务外包服务项目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046AF4" w:rsidRDefault="00B8436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、项目概述：</w:t>
      </w:r>
    </w:p>
    <w:p w:rsidR="00046AF4" w:rsidRDefault="00B84366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1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年，依实际签订时间为准）</w:t>
      </w:r>
    </w:p>
    <w:p w:rsidR="00046AF4" w:rsidRDefault="00B84366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项目地点：福建省福州市马尾区快安延伸区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号地</w:t>
      </w:r>
    </w:p>
    <w:p w:rsidR="00046AF4" w:rsidRDefault="00B84366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项目范围：饮料生产：堆栈、方瓶转向、溶糖、产品促销等；</w:t>
      </w:r>
    </w:p>
    <w:p w:rsidR="00046AF4" w:rsidRDefault="00B84366">
      <w:pPr>
        <w:spacing w:line="360" w:lineRule="exact"/>
        <w:ind w:leftChars="741" w:left="1556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食品生产：叠栈、供叉、供桶、供箱、外围领料、供风味包、排容器等</w:t>
      </w:r>
    </w:p>
    <w:p w:rsidR="00046AF4" w:rsidRDefault="00B84366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FF"/>
          <w:kern w:val="0"/>
          <w:sz w:val="24"/>
          <w:szCs w:val="24"/>
        </w:rPr>
        <w:t>项目要求：依生产需求提供劳务服务，确保生产人力满足需求。</w:t>
      </w:r>
    </w:p>
    <w:p w:rsidR="00046AF4" w:rsidRDefault="00B84366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046AF4" w:rsidRDefault="00B8436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、服务商资质要求：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ab/>
      </w:r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具备相应的劳务外包或劳务派遣的营业范围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100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万人民币以上（含），且可以开具全额增值税发票；</w:t>
      </w:r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具备劳务外包或劳务派遣的营业范围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046AF4" w:rsidRDefault="00B84366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046AF4" w:rsidRDefault="00B8436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管明</w:t>
      </w:r>
    </w:p>
    <w:p w:rsidR="00046AF4" w:rsidRDefault="00B8436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13661982010</w:t>
      </w:r>
    </w:p>
    <w:p w:rsidR="00046AF4" w:rsidRDefault="00B8436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、</w:t>
      </w:r>
      <w:r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邮箱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：</w:t>
      </w:r>
      <w:r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guanming@pec.com.cn</w:t>
      </w:r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2021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28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2021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11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时止</w:t>
      </w:r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、所有报名材料加盖公章，扫描至我司邮箱审核（报名表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Word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文档同步提供）并电话与联系人确认资料是否已收到；</w:t>
      </w:r>
    </w:p>
    <w:p w:rsidR="00046AF4" w:rsidRDefault="00B8436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  <w:bookmarkStart w:id="0" w:name="_GoBack"/>
      <w:bookmarkEnd w:id="0"/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、资质初审合格后，将统一安排参与招投标工作。</w:t>
      </w:r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、若投标公司所提供资料有作假情况，一律列入统一集团黑名单中。</w:t>
      </w:r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、有意向之服务商，可至</w:t>
      </w:r>
      <w:hyperlink r:id="rId7" w:history="1">
        <w:r>
          <w:rPr>
            <w:b/>
            <w:color w:val="000000"/>
          </w:rPr>
          <w:t>www.uni-president.com.cn/zhaobiaogonggao.</w:t>
        </w:r>
        <w:r>
          <w:rPr>
            <w:b/>
            <w:color w:val="000000"/>
          </w:rPr>
          <w:t>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046AF4" w:rsidRDefault="00B84366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、为拓宽服务商沟通、监督的渠道，及时制止、查处违纪违法行为，本公司内审部特设置反贪腐直通车，欢迎监督，如实举报。</w:t>
      </w:r>
    </w:p>
    <w:p w:rsidR="00046AF4" w:rsidRDefault="00B84366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fanfu@pec.com.cn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）、电话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046AF4" w:rsidRDefault="00046AF4" w:rsidP="007841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046AF4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046AF4" w:rsidRDefault="00B84366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服务商</w:t>
      </w:r>
      <w:r>
        <w:rPr>
          <w:rFonts w:ascii="宋体" w:hAnsi="宋体" w:hint="eastAsia"/>
          <w:b/>
          <w:bCs/>
          <w:sz w:val="32"/>
          <w:szCs w:val="24"/>
        </w:rPr>
        <w:t xml:space="preserve">  </w:t>
      </w:r>
      <w:r>
        <w:rPr>
          <w:rFonts w:ascii="宋体" w:hAnsi="宋体" w:hint="eastAsia"/>
          <w:b/>
          <w:bCs/>
          <w:sz w:val="32"/>
          <w:szCs w:val="24"/>
        </w:rPr>
        <w:t>报名表</w:t>
      </w:r>
      <w:r>
        <w:rPr>
          <w:rFonts w:ascii="宋体" w:hAnsi="宋体" w:hint="eastAsia"/>
          <w:b/>
          <w:bCs/>
          <w:sz w:val="32"/>
          <w:szCs w:val="24"/>
        </w:rPr>
        <w:t xml:space="preserve"> </w:t>
      </w:r>
    </w:p>
    <w:p w:rsidR="00046AF4" w:rsidRDefault="00B84366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福州统一</w:t>
      </w:r>
      <w:r>
        <w:rPr>
          <w:rFonts w:ascii="宋体" w:hAnsi="宋体" w:hint="eastAsia"/>
          <w:bCs/>
          <w:sz w:val="20"/>
          <w:szCs w:val="24"/>
          <w:u w:val="single"/>
        </w:rPr>
        <w:t>2022-2023</w:t>
      </w:r>
      <w:r>
        <w:rPr>
          <w:rFonts w:ascii="宋体" w:hAnsi="宋体" w:hint="eastAsia"/>
          <w:bCs/>
          <w:sz w:val="20"/>
          <w:szCs w:val="24"/>
          <w:u w:val="single"/>
        </w:rPr>
        <w:t>年生产劳务外包</w:t>
      </w: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046AF4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046AF4" w:rsidRDefault="00B843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046AF4" w:rsidRDefault="00B843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046AF4">
        <w:trPr>
          <w:trHeight w:val="523"/>
        </w:trPr>
        <w:tc>
          <w:tcPr>
            <w:tcW w:w="534" w:type="dxa"/>
            <w:vMerge w:val="restart"/>
            <w:vAlign w:val="center"/>
          </w:tcPr>
          <w:p w:rsidR="00046AF4" w:rsidRDefault="00B843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046AF4">
        <w:trPr>
          <w:trHeight w:val="559"/>
        </w:trPr>
        <w:tc>
          <w:tcPr>
            <w:tcW w:w="534" w:type="dxa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559"/>
        </w:trPr>
        <w:tc>
          <w:tcPr>
            <w:tcW w:w="534" w:type="dxa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540"/>
        </w:trPr>
        <w:tc>
          <w:tcPr>
            <w:tcW w:w="534" w:type="dxa"/>
            <w:vMerge w:val="restart"/>
            <w:vAlign w:val="center"/>
          </w:tcPr>
          <w:p w:rsidR="00046AF4" w:rsidRDefault="00B843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046AF4" w:rsidRDefault="00B843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046AF4">
        <w:trPr>
          <w:trHeight w:val="540"/>
        </w:trPr>
        <w:tc>
          <w:tcPr>
            <w:tcW w:w="534" w:type="dxa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540"/>
        </w:trPr>
        <w:tc>
          <w:tcPr>
            <w:tcW w:w="534" w:type="dxa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540"/>
        </w:trPr>
        <w:tc>
          <w:tcPr>
            <w:tcW w:w="534" w:type="dxa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540"/>
        </w:trPr>
        <w:tc>
          <w:tcPr>
            <w:tcW w:w="534" w:type="dxa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046AF4">
        <w:trPr>
          <w:trHeight w:val="540"/>
        </w:trPr>
        <w:tc>
          <w:tcPr>
            <w:tcW w:w="534" w:type="dxa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046AF4" w:rsidRDefault="00B843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046AF4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46AF4" w:rsidRDefault="00B843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046AF4" w:rsidRDefault="00B843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046AF4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046AF4" w:rsidRDefault="00B843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046AF4" w:rsidRDefault="00B843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046AF4" w:rsidRDefault="00B843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046AF4">
        <w:trPr>
          <w:trHeight w:val="405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046AF4">
        <w:trPr>
          <w:trHeight w:val="405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046AF4" w:rsidRDefault="00046AF4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046AF4" w:rsidRDefault="00046AF4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046AF4" w:rsidRDefault="00046AF4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405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046AF4">
        <w:trPr>
          <w:trHeight w:val="405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046AF4" w:rsidRDefault="00046AF4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046AF4" w:rsidRDefault="00046AF4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046AF4" w:rsidRDefault="00046AF4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405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046AF4">
        <w:trPr>
          <w:trHeight w:val="405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046AF4" w:rsidRDefault="00046AF4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046AF4" w:rsidRDefault="00046AF4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046AF4" w:rsidRDefault="00046AF4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405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046AF4">
        <w:trPr>
          <w:trHeight w:val="405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458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046AF4" w:rsidRDefault="00B8436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046AF4">
        <w:trPr>
          <w:trHeight w:val="457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046AF4" w:rsidRDefault="00B8436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046AF4" w:rsidRDefault="00B843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046AF4">
        <w:trPr>
          <w:trHeight w:val="977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046AF4" w:rsidRDefault="00B843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□不合格</w:t>
            </w:r>
          </w:p>
        </w:tc>
        <w:tc>
          <w:tcPr>
            <w:tcW w:w="993" w:type="dxa"/>
            <w:gridSpan w:val="2"/>
            <w:vAlign w:val="center"/>
          </w:tcPr>
          <w:p w:rsidR="00046AF4" w:rsidRDefault="00B843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46AF4">
        <w:trPr>
          <w:trHeight w:val="991"/>
        </w:trPr>
        <w:tc>
          <w:tcPr>
            <w:tcW w:w="2093" w:type="dxa"/>
            <w:gridSpan w:val="2"/>
            <w:vAlign w:val="center"/>
          </w:tcPr>
          <w:p w:rsidR="00046AF4" w:rsidRDefault="00B8436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046AF4" w:rsidRDefault="00046AF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46AF4" w:rsidRDefault="00B84366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046AF4" w:rsidRDefault="00B84366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046AF4" w:rsidRDefault="00B84366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46AF4" w:rsidRDefault="00B84366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046AF4" w:rsidRDefault="00B84366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046AF4" w:rsidRDefault="00B84366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046AF4" w:rsidRDefault="00B84366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46AF4" w:rsidRDefault="00B84366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sz w:val="28"/>
          <w:u w:val="single"/>
        </w:rPr>
        <w:t>福州统一企业有限公司</w:t>
      </w:r>
      <w:r>
        <w:rPr>
          <w:rFonts w:hint="eastAsia"/>
          <w:b/>
          <w:sz w:val="28"/>
          <w:u w:val="single"/>
        </w:rPr>
        <w:t>2022-2023</w:t>
      </w:r>
      <w:r>
        <w:rPr>
          <w:rFonts w:hint="eastAsia"/>
          <w:b/>
          <w:sz w:val="28"/>
          <w:u w:val="single"/>
        </w:rPr>
        <w:t>年生产劳务外包</w:t>
      </w:r>
      <w:r>
        <w:rPr>
          <w:rFonts w:hint="eastAsia"/>
          <w:sz w:val="28"/>
        </w:rPr>
        <w:t>服务项目投标活动。</w:t>
      </w:r>
    </w:p>
    <w:p w:rsidR="00046AF4" w:rsidRDefault="00B84366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46AF4" w:rsidRDefault="00B84366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46AF4" w:rsidRDefault="00B84366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46AF4" w:rsidRDefault="00B8436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福州统一企业有限公司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046AF4" w:rsidRDefault="00046AF4">
      <w:pPr>
        <w:ind w:firstLineChars="1800" w:firstLine="5040"/>
        <w:rPr>
          <w:sz w:val="28"/>
        </w:rPr>
      </w:pPr>
    </w:p>
    <w:p w:rsidR="00046AF4" w:rsidRDefault="00046AF4">
      <w:pPr>
        <w:ind w:firstLineChars="1800" w:firstLine="5040"/>
        <w:rPr>
          <w:sz w:val="28"/>
        </w:rPr>
      </w:pPr>
    </w:p>
    <w:p w:rsidR="00046AF4" w:rsidRDefault="00046AF4">
      <w:pPr>
        <w:ind w:firstLineChars="1800" w:firstLine="5040"/>
        <w:rPr>
          <w:sz w:val="28"/>
        </w:rPr>
      </w:pPr>
    </w:p>
    <w:p w:rsidR="00046AF4" w:rsidRDefault="00B84366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046AF4" w:rsidRDefault="00B84366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046AF4" w:rsidRDefault="00B84366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046AF4" w:rsidRDefault="00046AF4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046AF4" w:rsidRDefault="00046AF4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046AF4" w:rsidRDefault="00046AF4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046AF4" w:rsidSect="00046AF4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366" w:rsidRDefault="00B84366" w:rsidP="00046AF4">
      <w:r>
        <w:separator/>
      </w:r>
    </w:p>
  </w:endnote>
  <w:endnote w:type="continuationSeparator" w:id="1">
    <w:p w:rsidR="00B84366" w:rsidRDefault="00B84366" w:rsidP="00046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AF4" w:rsidRDefault="00046AF4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AF4" w:rsidRDefault="00046AF4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AF4" w:rsidRDefault="00B84366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46AF4">
      <w:rPr>
        <w:sz w:val="20"/>
      </w:rPr>
      <w:fldChar w:fldCharType="begin"/>
    </w:r>
    <w:r>
      <w:rPr>
        <w:sz w:val="20"/>
      </w:rPr>
      <w:instrText xml:space="preserve"> page </w:instrText>
    </w:r>
    <w:r w:rsidR="00046AF4">
      <w:rPr>
        <w:sz w:val="20"/>
      </w:rPr>
      <w:fldChar w:fldCharType="separate"/>
    </w:r>
    <w:r w:rsidR="0078416C">
      <w:rPr>
        <w:noProof/>
        <w:sz w:val="20"/>
      </w:rPr>
      <w:t>3</w:t>
    </w:r>
    <w:r w:rsidR="00046AF4">
      <w:rPr>
        <w:sz w:val="20"/>
      </w:rPr>
      <w:fldChar w:fldCharType="end"/>
    </w:r>
    <w:r>
      <w:rPr>
        <w:sz w:val="20"/>
      </w:rPr>
      <w:t xml:space="preserve"> / </w:t>
    </w:r>
    <w:r w:rsidR="00046AF4">
      <w:rPr>
        <w:sz w:val="20"/>
      </w:rPr>
      <w:fldChar w:fldCharType="begin"/>
    </w:r>
    <w:r>
      <w:rPr>
        <w:sz w:val="20"/>
      </w:rPr>
      <w:instrText xml:space="preserve"> numpages </w:instrText>
    </w:r>
    <w:r w:rsidR="00046AF4">
      <w:rPr>
        <w:sz w:val="20"/>
      </w:rPr>
      <w:fldChar w:fldCharType="separate"/>
    </w:r>
    <w:r w:rsidR="0078416C">
      <w:rPr>
        <w:noProof/>
        <w:sz w:val="20"/>
      </w:rPr>
      <w:t>3</w:t>
    </w:r>
    <w:r w:rsidR="00046AF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366" w:rsidRDefault="00B84366" w:rsidP="00046AF4">
      <w:r>
        <w:separator/>
      </w:r>
    </w:p>
  </w:footnote>
  <w:footnote w:type="continuationSeparator" w:id="1">
    <w:p w:rsidR="00B84366" w:rsidRDefault="00B84366" w:rsidP="00046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AF4" w:rsidRDefault="00B84366">
    <w:pPr>
      <w:pStyle w:val="ab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</w:rPr>
      <w:t xml:space="preserve">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AF4" w:rsidRDefault="00B84366">
    <w:pPr>
      <w:pStyle w:val="ab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</w:compat>
  <w:rsids>
    <w:rsidRoot w:val="001D742D"/>
    <w:rsid w:val="B57BA4DD"/>
    <w:rsid w:val="CB65C4E8"/>
    <w:rsid w:val="D3BA3B31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46AF4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902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E48B8"/>
    <w:rsid w:val="000F14F5"/>
    <w:rsid w:val="000F22C6"/>
    <w:rsid w:val="000F317B"/>
    <w:rsid w:val="000F7D74"/>
    <w:rsid w:val="00104598"/>
    <w:rsid w:val="00105415"/>
    <w:rsid w:val="001056F1"/>
    <w:rsid w:val="00106B05"/>
    <w:rsid w:val="001163B3"/>
    <w:rsid w:val="00120EA5"/>
    <w:rsid w:val="001211E1"/>
    <w:rsid w:val="00122579"/>
    <w:rsid w:val="00127CAC"/>
    <w:rsid w:val="00130E9B"/>
    <w:rsid w:val="00131034"/>
    <w:rsid w:val="00132737"/>
    <w:rsid w:val="00132850"/>
    <w:rsid w:val="00134A9C"/>
    <w:rsid w:val="0013642C"/>
    <w:rsid w:val="00136556"/>
    <w:rsid w:val="00136D23"/>
    <w:rsid w:val="00136FCF"/>
    <w:rsid w:val="0014385F"/>
    <w:rsid w:val="00144986"/>
    <w:rsid w:val="0014500F"/>
    <w:rsid w:val="0014742B"/>
    <w:rsid w:val="0014789D"/>
    <w:rsid w:val="00147A1C"/>
    <w:rsid w:val="00150662"/>
    <w:rsid w:val="001540C9"/>
    <w:rsid w:val="0015707A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03E"/>
    <w:rsid w:val="001924FF"/>
    <w:rsid w:val="00196A2F"/>
    <w:rsid w:val="001977D1"/>
    <w:rsid w:val="001A0530"/>
    <w:rsid w:val="001A45BF"/>
    <w:rsid w:val="001A4EE9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0A5"/>
    <w:rsid w:val="001F370E"/>
    <w:rsid w:val="001F499C"/>
    <w:rsid w:val="00201D5B"/>
    <w:rsid w:val="0020454D"/>
    <w:rsid w:val="00205185"/>
    <w:rsid w:val="00205796"/>
    <w:rsid w:val="00207138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25E8"/>
    <w:rsid w:val="00233148"/>
    <w:rsid w:val="00233B34"/>
    <w:rsid w:val="002340B0"/>
    <w:rsid w:val="00236263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BD6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4A6E"/>
    <w:rsid w:val="00426617"/>
    <w:rsid w:val="00427393"/>
    <w:rsid w:val="00430303"/>
    <w:rsid w:val="00431F66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30B2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174AA"/>
    <w:rsid w:val="00524057"/>
    <w:rsid w:val="00524DA5"/>
    <w:rsid w:val="00531148"/>
    <w:rsid w:val="00535608"/>
    <w:rsid w:val="00535B5E"/>
    <w:rsid w:val="00536A76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BBD"/>
    <w:rsid w:val="00565E40"/>
    <w:rsid w:val="00567A7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656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20A0"/>
    <w:rsid w:val="006B464B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6730"/>
    <w:rsid w:val="006E7294"/>
    <w:rsid w:val="006E768F"/>
    <w:rsid w:val="006E7C65"/>
    <w:rsid w:val="006F334E"/>
    <w:rsid w:val="006F36B2"/>
    <w:rsid w:val="006F38A4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3762"/>
    <w:rsid w:val="00753E02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416C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4EF9"/>
    <w:rsid w:val="00845543"/>
    <w:rsid w:val="0085038A"/>
    <w:rsid w:val="00850599"/>
    <w:rsid w:val="00850871"/>
    <w:rsid w:val="00851254"/>
    <w:rsid w:val="00852B15"/>
    <w:rsid w:val="00853107"/>
    <w:rsid w:val="0085371C"/>
    <w:rsid w:val="00854FB9"/>
    <w:rsid w:val="00855A2F"/>
    <w:rsid w:val="008612D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22FA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3540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141"/>
    <w:rsid w:val="00924242"/>
    <w:rsid w:val="009254C3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6E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2507"/>
    <w:rsid w:val="00A52FA5"/>
    <w:rsid w:val="00A572BF"/>
    <w:rsid w:val="00A57DC4"/>
    <w:rsid w:val="00A60D8E"/>
    <w:rsid w:val="00A60E85"/>
    <w:rsid w:val="00A649B3"/>
    <w:rsid w:val="00A64D0F"/>
    <w:rsid w:val="00A71F2D"/>
    <w:rsid w:val="00A74E6E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043A"/>
    <w:rsid w:val="00AC2C25"/>
    <w:rsid w:val="00AC5F60"/>
    <w:rsid w:val="00AD06D6"/>
    <w:rsid w:val="00AD2ED8"/>
    <w:rsid w:val="00AD3A28"/>
    <w:rsid w:val="00AD42B1"/>
    <w:rsid w:val="00AD455B"/>
    <w:rsid w:val="00AD6FE3"/>
    <w:rsid w:val="00AD7DD6"/>
    <w:rsid w:val="00AD7E9E"/>
    <w:rsid w:val="00AE1ED1"/>
    <w:rsid w:val="00AE2F34"/>
    <w:rsid w:val="00AE47DA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52DB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9C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366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42EE"/>
    <w:rsid w:val="00BC767F"/>
    <w:rsid w:val="00BC78ED"/>
    <w:rsid w:val="00BD064C"/>
    <w:rsid w:val="00BD2ED3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20D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4E51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645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136E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55F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243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86"/>
    <w:rsid w:val="00E108E9"/>
    <w:rsid w:val="00E10F1A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39AE"/>
    <w:rsid w:val="00E34A4E"/>
    <w:rsid w:val="00E3594A"/>
    <w:rsid w:val="00E36A78"/>
    <w:rsid w:val="00E40B89"/>
    <w:rsid w:val="00E40D1D"/>
    <w:rsid w:val="00E41C0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327B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4D8F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2AF"/>
    <w:rsid w:val="00F735B4"/>
    <w:rsid w:val="00F76AAA"/>
    <w:rsid w:val="00F8161F"/>
    <w:rsid w:val="00F821B6"/>
    <w:rsid w:val="00F842AA"/>
    <w:rsid w:val="00F855F2"/>
    <w:rsid w:val="00F86B85"/>
    <w:rsid w:val="00F90661"/>
    <w:rsid w:val="00F9593B"/>
    <w:rsid w:val="00F97BAE"/>
    <w:rsid w:val="00FA34F8"/>
    <w:rsid w:val="00FA733C"/>
    <w:rsid w:val="00FA746C"/>
    <w:rsid w:val="00FA7DD3"/>
    <w:rsid w:val="00FB3C28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F6FBC11"/>
    <w:rsid w:val="186F2BB3"/>
    <w:rsid w:val="2B3B6563"/>
    <w:rsid w:val="368B2A8D"/>
    <w:rsid w:val="39414A2A"/>
    <w:rsid w:val="4BEDC257"/>
    <w:rsid w:val="55C8D734"/>
    <w:rsid w:val="5DBFD87A"/>
    <w:rsid w:val="6A7290B3"/>
    <w:rsid w:val="6D336491"/>
    <w:rsid w:val="6DDDCF79"/>
    <w:rsid w:val="6DE7D7E2"/>
    <w:rsid w:val="71C25776"/>
    <w:rsid w:val="779BE800"/>
    <w:rsid w:val="7D92797D"/>
    <w:rsid w:val="7EB7841B"/>
    <w:rsid w:val="7F598A36"/>
    <w:rsid w:val="7FDAA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F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sid w:val="00046AF4"/>
    <w:rPr>
      <w:b/>
      <w:bCs/>
    </w:rPr>
  </w:style>
  <w:style w:type="paragraph" w:styleId="a4">
    <w:name w:val="annotation text"/>
    <w:basedOn w:val="a"/>
    <w:link w:val="Char0"/>
    <w:unhideWhenUsed/>
    <w:qFormat/>
    <w:rsid w:val="00046AF4"/>
    <w:pPr>
      <w:jc w:val="left"/>
    </w:pPr>
  </w:style>
  <w:style w:type="paragraph" w:styleId="a5">
    <w:name w:val="Document Map"/>
    <w:basedOn w:val="a"/>
    <w:semiHidden/>
    <w:qFormat/>
    <w:rsid w:val="00046AF4"/>
    <w:pPr>
      <w:shd w:val="clear" w:color="auto" w:fill="000080"/>
    </w:pPr>
  </w:style>
  <w:style w:type="paragraph" w:styleId="a6">
    <w:name w:val="Body Text Indent"/>
    <w:basedOn w:val="a"/>
    <w:qFormat/>
    <w:rsid w:val="00046AF4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046AF4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046AF4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046AF4"/>
    <w:rPr>
      <w:sz w:val="18"/>
      <w:szCs w:val="18"/>
    </w:rPr>
  </w:style>
  <w:style w:type="paragraph" w:styleId="aa">
    <w:name w:val="footer"/>
    <w:basedOn w:val="a"/>
    <w:qFormat/>
    <w:rsid w:val="00046A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046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Normal (Web)"/>
    <w:basedOn w:val="a"/>
    <w:uiPriority w:val="99"/>
    <w:unhideWhenUsed/>
    <w:qFormat/>
    <w:rsid w:val="00046A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qFormat/>
    <w:rsid w:val="00046AF4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character" w:styleId="ae">
    <w:name w:val="page number"/>
    <w:basedOn w:val="a0"/>
    <w:qFormat/>
    <w:rsid w:val="00046AF4"/>
  </w:style>
  <w:style w:type="character" w:styleId="af">
    <w:name w:val="Hyperlink"/>
    <w:basedOn w:val="a0"/>
    <w:qFormat/>
    <w:rsid w:val="00046AF4"/>
    <w:rPr>
      <w:color w:val="333333"/>
      <w:u w:val="none"/>
    </w:rPr>
  </w:style>
  <w:style w:type="character" w:styleId="af0">
    <w:name w:val="annotation reference"/>
    <w:basedOn w:val="a0"/>
    <w:unhideWhenUsed/>
    <w:qFormat/>
    <w:rsid w:val="00046AF4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046AF4"/>
    <w:pPr>
      <w:ind w:firstLineChars="200" w:firstLine="420"/>
    </w:pPr>
  </w:style>
  <w:style w:type="character" w:customStyle="1" w:styleId="Char0">
    <w:name w:val="批注文字 Char"/>
    <w:basedOn w:val="a0"/>
    <w:link w:val="a4"/>
    <w:semiHidden/>
    <w:qFormat/>
    <w:rsid w:val="00046AF4"/>
    <w:rPr>
      <w:kern w:val="2"/>
      <w:sz w:val="21"/>
    </w:rPr>
  </w:style>
  <w:style w:type="character" w:customStyle="1" w:styleId="Char">
    <w:name w:val="批注主题 Char"/>
    <w:basedOn w:val="Char0"/>
    <w:link w:val="a3"/>
    <w:semiHidden/>
    <w:qFormat/>
    <w:rsid w:val="00046AF4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046AF4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1866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4</cp:revision>
  <cp:lastPrinted>2017-11-14T17:02:00Z</cp:lastPrinted>
  <dcterms:created xsi:type="dcterms:W3CDTF">2019-01-28T15:58:00Z</dcterms:created>
  <dcterms:modified xsi:type="dcterms:W3CDTF">2021-10-27T06:17:00Z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