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成都统一企业食品有限公司针对</w:t>
      </w:r>
      <w:r>
        <w:rPr>
          <w:rFonts w:hint="eastAsia" w:ascii="微软雅黑" w:hAnsi="微软雅黑" w:eastAsia="微软雅黑" w:cs="Arial"/>
          <w:b/>
          <w:color w:val="000000"/>
          <w:kern w:val="0"/>
          <w:sz w:val="24"/>
          <w:szCs w:val="24"/>
        </w:rPr>
        <w:t xml:space="preserve">污泥处外包服务项目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11</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项目地点：成都厂（</w:t>
      </w:r>
      <w:r>
        <w:rPr>
          <w:rFonts w:hint="eastAsia" w:ascii="微软雅黑" w:hAnsi="微软雅黑" w:eastAsia="微软雅黑"/>
          <w:bCs/>
          <w:sz w:val="24"/>
          <w:szCs w:val="24"/>
        </w:rPr>
        <w:t>成都市温江区蓉台大道北段18号</w:t>
      </w:r>
      <w:r>
        <w:rPr>
          <w:rFonts w:hint="eastAsia" w:ascii="微软雅黑" w:hAnsi="微软雅黑" w:eastAsia="微软雅黑" w:cs="Arial"/>
          <w:color w:val="000000"/>
          <w:kern w:val="0"/>
          <w:sz w:val="24"/>
          <w:szCs w:val="24"/>
        </w:rPr>
        <w:t>）项目范围：</w:t>
      </w:r>
    </w:p>
    <w:tbl>
      <w:tblPr>
        <w:tblStyle w:val="13"/>
        <w:tblW w:w="9651" w:type="dxa"/>
        <w:tblInd w:w="481" w:type="dxa"/>
        <w:tblLayout w:type="autofit"/>
        <w:tblCellMar>
          <w:top w:w="0" w:type="dxa"/>
          <w:left w:w="108" w:type="dxa"/>
          <w:bottom w:w="0" w:type="dxa"/>
          <w:right w:w="108" w:type="dxa"/>
        </w:tblCellMar>
      </w:tblPr>
      <w:tblGrid>
        <w:gridCol w:w="2462"/>
        <w:gridCol w:w="2694"/>
        <w:gridCol w:w="4495"/>
      </w:tblGrid>
      <w:tr>
        <w:tblPrEx>
          <w:tblCellMar>
            <w:top w:w="0" w:type="dxa"/>
            <w:left w:w="108" w:type="dxa"/>
            <w:bottom w:w="0" w:type="dxa"/>
            <w:right w:w="108" w:type="dxa"/>
          </w:tblCellMar>
        </w:tblPrEx>
        <w:trPr>
          <w:trHeight w:val="539" w:hRule="atLeast"/>
        </w:trPr>
        <w:tc>
          <w:tcPr>
            <w:tcW w:w="24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项目</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计价单位</w:t>
            </w:r>
          </w:p>
        </w:tc>
        <w:tc>
          <w:tcPr>
            <w:tcW w:w="44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预估量（吨）</w:t>
            </w:r>
          </w:p>
        </w:tc>
      </w:tr>
      <w:tr>
        <w:tblPrEx>
          <w:tblCellMar>
            <w:top w:w="0" w:type="dxa"/>
            <w:left w:w="108" w:type="dxa"/>
            <w:bottom w:w="0" w:type="dxa"/>
            <w:right w:w="108" w:type="dxa"/>
          </w:tblCellMar>
        </w:tblPrEx>
        <w:trPr>
          <w:trHeight w:val="519" w:hRule="atLeast"/>
        </w:trPr>
        <w:tc>
          <w:tcPr>
            <w:tcW w:w="24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污泥</w:t>
            </w:r>
          </w:p>
        </w:tc>
        <w:tc>
          <w:tcPr>
            <w:tcW w:w="2694"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元/吨</w:t>
            </w:r>
          </w:p>
        </w:tc>
        <w:tc>
          <w:tcPr>
            <w:tcW w:w="449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820</w:t>
            </w:r>
          </w:p>
        </w:tc>
      </w:tr>
    </w:tbl>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pacing w:line="360" w:lineRule="exact"/>
        <w:ind w:left="826" w:leftChars="199" w:hanging="408" w:hangingChars="17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w:t>
      </w:r>
      <w:r>
        <w:rPr>
          <w:rFonts w:hint="eastAsia" w:ascii="微软雅黑" w:hAnsi="微软雅黑" w:eastAsia="微软雅黑"/>
          <w:color w:val="111F2C"/>
          <w:sz w:val="24"/>
          <w:szCs w:val="24"/>
          <w:shd w:val="clear" w:color="auto" w:fill="FFFFFF"/>
        </w:rPr>
        <w:t>甲方在污泥量达到10吨左右时即通知乙方，乙方按照甲方通知的时间当日内将甲方指定批次的固体废物清运完毕。相关装车、现场卫生清洁、运输等均由乙方自行安排处理。费用由乙方承担。</w:t>
      </w:r>
    </w:p>
    <w:p>
      <w:pPr>
        <w:widowControl/>
        <w:spacing w:line="360" w:lineRule="exact"/>
        <w:ind w:firstLine="480" w:firstLineChars="20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2)承包商自备运输车辆、自备装卸工。</w:t>
      </w:r>
    </w:p>
    <w:p>
      <w:pPr>
        <w:widowControl/>
        <w:shd w:val="clear" w:color="auto" w:fill="FFFFFF"/>
        <w:ind w:left="716" w:leftChars="259" w:hanging="172" w:hangingChars="72"/>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 污泥清理运出发包方厂区后，承包方需确保不造成任何环境污染，如在运输过程泄漏、污泥处理过程中发生污染或违规处置等责任均由承包方自行负责。</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宋体"/>
          <w:color w:val="000000"/>
          <w:kern w:val="0"/>
          <w:sz w:val="24"/>
          <w:szCs w:val="24"/>
        </w:rPr>
        <w:t xml:space="preserve"> 4)其他说明：其它未尽事宜，按照我司要求执行</w:t>
      </w:r>
      <w:r>
        <w:rPr>
          <w:rFonts w:hint="eastAsia" w:ascii="微软雅黑" w:hAnsi="微软雅黑" w:eastAsia="微软雅黑" w:cs="Arial"/>
          <w:color w:val="000000"/>
          <w:kern w:val="0"/>
          <w:sz w:val="24"/>
          <w:szCs w:val="24"/>
        </w:rPr>
        <w:t>。</w:t>
      </w:r>
    </w:p>
    <w:p>
      <w:pPr>
        <w:widowControl/>
        <w:shd w:val="clear" w:color="auto" w:fill="FFFFFF"/>
        <w:ind w:left="1555" w:leftChars="373" w:hanging="772" w:hangingChars="32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保证金缴纳：投标保证金0.5万元；履约保证金XX万元，具体以招标说明书为准。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adjustRightInd w:val="0"/>
        <w:snapToGrid w:val="0"/>
        <w:ind w:firstLine="360" w:firstLineChars="150"/>
        <w:rPr>
          <w:rFonts w:ascii="微软雅黑" w:hAnsi="微软雅黑" w:eastAsia="微软雅黑"/>
          <w:sz w:val="24"/>
        </w:rPr>
      </w:pPr>
      <w:r>
        <w:rPr>
          <w:rFonts w:hint="eastAsia" w:ascii="微软雅黑" w:hAnsi="微软雅黑" w:eastAsia="微软雅黑"/>
          <w:b/>
          <w:sz w:val="24"/>
        </w:rPr>
        <w:t>污泥处置</w:t>
      </w:r>
      <w:r>
        <w:rPr>
          <w:rFonts w:ascii="微软雅黑" w:hAnsi="微软雅黑" w:eastAsia="微软雅黑"/>
          <w:b/>
          <w:sz w:val="24"/>
        </w:rPr>
        <w:t xml:space="preserve"> ：</w:t>
      </w:r>
      <w:r>
        <w:rPr>
          <w:rFonts w:hint="eastAsia" w:ascii="微软雅黑" w:hAnsi="微软雅黑" w:eastAsia="微软雅黑"/>
          <w:sz w:val="24"/>
        </w:rPr>
        <w:t>污泥回收/清运/处理或固体废弃物收集/运输/处理相关的经营范围。</w:t>
      </w:r>
    </w:p>
    <w:p>
      <w:pPr>
        <w:spacing w:line="360" w:lineRule="exact"/>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 xml:space="preserve">、联系人：董维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、电话：021－22158888分机4455</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10</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14</w:t>
      </w:r>
      <w:r>
        <w:rPr>
          <w:rFonts w:hint="eastAsia" w:ascii="微软雅黑" w:hAnsi="微软雅黑" w:eastAsia="微软雅黑" w:cs="Arial"/>
          <w:b/>
          <w:color w:val="000000"/>
          <w:kern w:val="0"/>
          <w:sz w:val="24"/>
          <w:szCs w:val="24"/>
          <w:highlight w:val="none"/>
        </w:rPr>
        <w:t>日08时至</w:t>
      </w:r>
      <w:bookmarkStart w:id="0" w:name="_GoBack"/>
      <w:bookmarkEnd w:id="0"/>
      <w:r>
        <w:rPr>
          <w:rFonts w:hint="eastAsia" w:ascii="微软雅黑" w:hAnsi="微软雅黑" w:eastAsia="微软雅黑" w:cs="Arial"/>
          <w:b/>
          <w:color w:val="000000"/>
          <w:kern w:val="0"/>
          <w:sz w:val="24"/>
          <w:szCs w:val="24"/>
          <w:highlight w:val="none"/>
        </w:rPr>
        <w:t>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10</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日1</w:t>
      </w:r>
      <w:r>
        <w:rPr>
          <w:rFonts w:hint="eastAsia" w:ascii="微软雅黑" w:hAnsi="微软雅黑" w:eastAsia="微软雅黑" w:cs="Arial"/>
          <w:b/>
          <w:color w:val="000000"/>
          <w:kern w:val="0"/>
          <w:sz w:val="24"/>
          <w:szCs w:val="24"/>
        </w:rPr>
        <w:t>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成都统一污泥处理外包服务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成都统一企业食品有限公司污泥处理外包服务项目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成都 </w:t>
      </w:r>
      <w:r>
        <w:rPr>
          <w:rFonts w:hint="eastAsia"/>
          <w:sz w:val="28"/>
        </w:rPr>
        <w:t>统一企业食品有限公司项目招标活动结束时止，如中标至与招标人签订项目合同执行完毕为止。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24A95"/>
    <w:rsid w:val="000278A9"/>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B7BF9"/>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1210"/>
    <w:rsid w:val="00183A9A"/>
    <w:rsid w:val="00184843"/>
    <w:rsid w:val="00185600"/>
    <w:rsid w:val="00191DA9"/>
    <w:rsid w:val="0019245C"/>
    <w:rsid w:val="001924FF"/>
    <w:rsid w:val="00196A2F"/>
    <w:rsid w:val="001A0530"/>
    <w:rsid w:val="001A45BF"/>
    <w:rsid w:val="001A5143"/>
    <w:rsid w:val="001A53F1"/>
    <w:rsid w:val="001A54BC"/>
    <w:rsid w:val="001A64DA"/>
    <w:rsid w:val="001C0DE2"/>
    <w:rsid w:val="001C0FCD"/>
    <w:rsid w:val="001C1EC2"/>
    <w:rsid w:val="001C34A0"/>
    <w:rsid w:val="001C654D"/>
    <w:rsid w:val="001D2CFE"/>
    <w:rsid w:val="001D3D9D"/>
    <w:rsid w:val="001D51C5"/>
    <w:rsid w:val="001D742D"/>
    <w:rsid w:val="001E07F6"/>
    <w:rsid w:val="001E3321"/>
    <w:rsid w:val="001E3C50"/>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A7E"/>
    <w:rsid w:val="00262B6D"/>
    <w:rsid w:val="00271FBE"/>
    <w:rsid w:val="00272635"/>
    <w:rsid w:val="00273305"/>
    <w:rsid w:val="00273C5B"/>
    <w:rsid w:val="00274AD4"/>
    <w:rsid w:val="00274FD9"/>
    <w:rsid w:val="00275409"/>
    <w:rsid w:val="00277A1A"/>
    <w:rsid w:val="00277AA2"/>
    <w:rsid w:val="00283F61"/>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36104"/>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69D"/>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3562"/>
    <w:rsid w:val="00454988"/>
    <w:rsid w:val="004573B4"/>
    <w:rsid w:val="004600A7"/>
    <w:rsid w:val="00460812"/>
    <w:rsid w:val="004632D0"/>
    <w:rsid w:val="00466A8B"/>
    <w:rsid w:val="00467325"/>
    <w:rsid w:val="004716D1"/>
    <w:rsid w:val="0047195B"/>
    <w:rsid w:val="00471E3A"/>
    <w:rsid w:val="00475990"/>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065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260E"/>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3A78"/>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77A9E"/>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D7E3D"/>
    <w:rsid w:val="006E02F7"/>
    <w:rsid w:val="006E0C54"/>
    <w:rsid w:val="006E27EE"/>
    <w:rsid w:val="006E2BC4"/>
    <w:rsid w:val="006E609F"/>
    <w:rsid w:val="006E7294"/>
    <w:rsid w:val="006E768F"/>
    <w:rsid w:val="006E7C65"/>
    <w:rsid w:val="006F334E"/>
    <w:rsid w:val="006F36B2"/>
    <w:rsid w:val="006F3E5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E2A"/>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0641E"/>
    <w:rsid w:val="00810156"/>
    <w:rsid w:val="0081158A"/>
    <w:rsid w:val="00812EDB"/>
    <w:rsid w:val="008133BA"/>
    <w:rsid w:val="00813866"/>
    <w:rsid w:val="00815207"/>
    <w:rsid w:val="00815C81"/>
    <w:rsid w:val="00821606"/>
    <w:rsid w:val="00826E93"/>
    <w:rsid w:val="0082721F"/>
    <w:rsid w:val="00827E91"/>
    <w:rsid w:val="0083065A"/>
    <w:rsid w:val="0083395D"/>
    <w:rsid w:val="00834615"/>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1E4"/>
    <w:rsid w:val="008B7BA4"/>
    <w:rsid w:val="008B7E19"/>
    <w:rsid w:val="008C01B5"/>
    <w:rsid w:val="008C099F"/>
    <w:rsid w:val="008C3E02"/>
    <w:rsid w:val="008C556A"/>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72B2"/>
    <w:rsid w:val="00913853"/>
    <w:rsid w:val="0091795D"/>
    <w:rsid w:val="00917C64"/>
    <w:rsid w:val="00920A94"/>
    <w:rsid w:val="00924242"/>
    <w:rsid w:val="00925ABA"/>
    <w:rsid w:val="00926E0B"/>
    <w:rsid w:val="00926F98"/>
    <w:rsid w:val="00927921"/>
    <w:rsid w:val="00936B31"/>
    <w:rsid w:val="009379F3"/>
    <w:rsid w:val="00942F3D"/>
    <w:rsid w:val="00943970"/>
    <w:rsid w:val="00945FA5"/>
    <w:rsid w:val="0096199A"/>
    <w:rsid w:val="00962AB8"/>
    <w:rsid w:val="009630D5"/>
    <w:rsid w:val="00963D9C"/>
    <w:rsid w:val="00967518"/>
    <w:rsid w:val="00970EC2"/>
    <w:rsid w:val="00971D15"/>
    <w:rsid w:val="009722DF"/>
    <w:rsid w:val="0097324B"/>
    <w:rsid w:val="00973AAE"/>
    <w:rsid w:val="009745D6"/>
    <w:rsid w:val="00974BC7"/>
    <w:rsid w:val="009765A2"/>
    <w:rsid w:val="009810A6"/>
    <w:rsid w:val="0098366F"/>
    <w:rsid w:val="00985D2B"/>
    <w:rsid w:val="00986F5C"/>
    <w:rsid w:val="0098734D"/>
    <w:rsid w:val="00987BC8"/>
    <w:rsid w:val="009901AD"/>
    <w:rsid w:val="00990DB8"/>
    <w:rsid w:val="00992EE6"/>
    <w:rsid w:val="00994694"/>
    <w:rsid w:val="00997321"/>
    <w:rsid w:val="009A087D"/>
    <w:rsid w:val="009A0F5C"/>
    <w:rsid w:val="009A1BE6"/>
    <w:rsid w:val="009A1CBB"/>
    <w:rsid w:val="009A46BE"/>
    <w:rsid w:val="009A6F19"/>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33C"/>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3983"/>
    <w:rsid w:val="00A63F6A"/>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449"/>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2530"/>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E3BDB"/>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2F38"/>
    <w:rsid w:val="00D25D9A"/>
    <w:rsid w:val="00D268AB"/>
    <w:rsid w:val="00D2750B"/>
    <w:rsid w:val="00D305AE"/>
    <w:rsid w:val="00D31914"/>
    <w:rsid w:val="00D3376C"/>
    <w:rsid w:val="00D34F4A"/>
    <w:rsid w:val="00D369E5"/>
    <w:rsid w:val="00D3720F"/>
    <w:rsid w:val="00D410BF"/>
    <w:rsid w:val="00D429E7"/>
    <w:rsid w:val="00D43090"/>
    <w:rsid w:val="00D522CA"/>
    <w:rsid w:val="00D52784"/>
    <w:rsid w:val="00D62504"/>
    <w:rsid w:val="00D6625B"/>
    <w:rsid w:val="00D67D34"/>
    <w:rsid w:val="00D72CA4"/>
    <w:rsid w:val="00D7462E"/>
    <w:rsid w:val="00D74925"/>
    <w:rsid w:val="00D7545D"/>
    <w:rsid w:val="00D76544"/>
    <w:rsid w:val="00D76739"/>
    <w:rsid w:val="00D80F8A"/>
    <w:rsid w:val="00D81A34"/>
    <w:rsid w:val="00D82E1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47C3"/>
    <w:rsid w:val="00DE71BA"/>
    <w:rsid w:val="00DE754B"/>
    <w:rsid w:val="00DF03B9"/>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1526"/>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4F1D"/>
    <w:rsid w:val="00EC61DB"/>
    <w:rsid w:val="00EC6E49"/>
    <w:rsid w:val="00ED15CD"/>
    <w:rsid w:val="00ED27C8"/>
    <w:rsid w:val="00ED3154"/>
    <w:rsid w:val="00ED3480"/>
    <w:rsid w:val="00ED3A2B"/>
    <w:rsid w:val="00ED5972"/>
    <w:rsid w:val="00ED674E"/>
    <w:rsid w:val="00EE1A71"/>
    <w:rsid w:val="00EE21DA"/>
    <w:rsid w:val="00EE39F8"/>
    <w:rsid w:val="00EE42D5"/>
    <w:rsid w:val="00EE5A29"/>
    <w:rsid w:val="00EF009C"/>
    <w:rsid w:val="00EF2A37"/>
    <w:rsid w:val="00EF7922"/>
    <w:rsid w:val="00F028AC"/>
    <w:rsid w:val="00F03CFD"/>
    <w:rsid w:val="00F050D5"/>
    <w:rsid w:val="00F05B23"/>
    <w:rsid w:val="00F10D49"/>
    <w:rsid w:val="00F1106F"/>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42E"/>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2F12787"/>
    <w:rsid w:val="18293F44"/>
    <w:rsid w:val="2D720338"/>
    <w:rsid w:val="3FC47826"/>
    <w:rsid w:val="78FD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1</Pages>
  <Words>264</Words>
  <Characters>1506</Characters>
  <Lines>12</Lines>
  <Paragraphs>3</Paragraphs>
  <TotalTime>48</TotalTime>
  <ScaleCrop>false</ScaleCrop>
  <LinksUpToDate>false</LinksUpToDate>
  <CharactersWithSpaces>1767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2021-04-01T07:28:00Z</dcterms:created>
  <dc:creator>grdpec</dc:creator>
  <cp:keywords>标准</cp:keywords>
  <cp:lastModifiedBy>维维</cp:lastModifiedBy>
  <cp:lastPrinted>2017-11-14T01:02:00Z</cp:lastPrinted>
  <dcterms:modified xsi:type="dcterms:W3CDTF">2021-10-13T07:33:31Z</dcterms:modified>
  <dc:subject>昆山研究所标准书模板</dc:subject>
  <dc:title>stdbook</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FDA7827759384611B8577E95E15240EB</vt:lpwstr>
  </property>
</Properties>
</file>