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420"/>
        <w:jc w:val="center"/>
        <w:rPr>
          <w:rFonts w:ascii="微软雅黑" w:hAnsi="微软雅黑" w:eastAsia="微软雅黑" w:cs="Arial"/>
          <w:b/>
          <w:color w:val="000000"/>
          <w:kern w:val="0"/>
          <w:sz w:val="28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8"/>
          <w:szCs w:val="24"/>
        </w:rPr>
        <w:t>招标信息公告</w:t>
      </w:r>
    </w:p>
    <w:p>
      <w:pPr>
        <w:widowControl/>
        <w:shd w:val="clear" w:color="auto" w:fill="FFFFFF"/>
        <w:ind w:firstLine="424" w:firstLineChars="177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南宁统一企业有限公司针对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 xml:space="preserve">生产劳务外包服务项目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pacing w:before="209" w:beforeLines="50" w:line="360" w:lineRule="exact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同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时间：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  <w:highlight w:val="yellow"/>
        </w:rPr>
        <w:t>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yellow"/>
        </w:rPr>
        <w:t>21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yellow"/>
        </w:rPr>
        <w:t>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  <w:highlight w:val="yellow"/>
        </w:rPr>
        <w:t>2月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yellow"/>
        </w:rPr>
        <w:t>01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  <w:highlight w:val="yellow"/>
        </w:rPr>
        <w:t>日至20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yellow"/>
        </w:rPr>
        <w:t>2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  <w:highlight w:val="yellow"/>
        </w:rPr>
        <w:t>2年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yellow"/>
        </w:rPr>
        <w:t>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  <w:highlight w:val="yellow"/>
        </w:rPr>
        <w:t>1月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yellow"/>
        </w:rPr>
        <w:t>3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  <w:highlight w:val="yellow"/>
        </w:rPr>
        <w:t>0日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（以实际签订时间为准，期限1年）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项目地点：广西南宁市东盟经济开发区五华大道2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9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号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项目范围：服务方负责我司生产劳务服务涉及生产线设备操作辅助工段-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1L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/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2L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方瓶转向辅助、生产线设备操作辅助工段-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TP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整列收缩机操作辅助、生产线设备操作辅助工段-包装机操作操作辅助、堆栈辅助工段-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TP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人工码箱、原物料转运作业、溶糖作业、椰子油/茶叶等外箱拆箱人员、产品促销作业-线上放拎扣、翻检开封箱作业、品保工器具清洗、其他生产部临时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加线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劳务等外包作业内容，满足生产需求等作业，以计时、计件结算。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FF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FF0000"/>
          <w:kern w:val="0"/>
          <w:sz w:val="24"/>
          <w:szCs w:val="24"/>
        </w:rPr>
        <w:t>项目要求：服务商须保证我司劳务人力需求，具体说明如招标说明书。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保证金缴纳：投标保证金5万元；履约保证金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5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万元；中标厂商的投标保证金转为履约保证金，未中标的投标商的保证金在定标后10个工作日内予以无息退还，具体以招标说明书为准。</w:t>
      </w:r>
    </w:p>
    <w:p>
      <w:pPr>
        <w:widowControl/>
        <w:spacing w:before="209" w:beforeLines="50" w:line="360" w:lineRule="exact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2、服务商资质要求：</w:t>
      </w:r>
    </w:p>
    <w:p>
      <w:pPr>
        <w:widowControl/>
        <w:shd w:val="clear" w:color="auto" w:fill="FFFFFF"/>
        <w:ind w:left="848" w:leftChars="202" w:hanging="424" w:hangingChars="177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、营业范围：具备有效的营业执照；具备劳务外包或劳务派遣（具备劳务派遣许可证）的营业范围；</w:t>
      </w:r>
    </w:p>
    <w:p>
      <w:pPr>
        <w:widowControl/>
        <w:shd w:val="clear" w:color="auto" w:fill="FFFFFF"/>
        <w:ind w:left="848" w:leftChars="202" w:hanging="424" w:hangingChars="177"/>
        <w:jc w:val="left"/>
        <w:outlineLvl w:val="0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B、注册资本：≥100万元人民币，且可以开具增值税发票；</w:t>
      </w:r>
    </w:p>
    <w:p>
      <w:pPr>
        <w:widowControl/>
        <w:shd w:val="clear" w:color="auto" w:fill="FFFFFF"/>
        <w:ind w:left="848" w:leftChars="202" w:hanging="424" w:hangingChars="177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C、执业年限：具备劳务外包或劳务派遣的营业范围2年（含）以上</w:t>
      </w:r>
    </w:p>
    <w:p>
      <w:pPr>
        <w:widowControl/>
        <w:spacing w:before="209" w:beforeLines="50" w:line="360" w:lineRule="exact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3、报名方式：</w:t>
      </w:r>
    </w:p>
    <w:p>
      <w:pPr>
        <w:spacing w:line="360" w:lineRule="exact"/>
        <w:ind w:left="563" w:leftChars="202" w:hanging="139" w:hangingChars="58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 xml:space="preserve">、联系人：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Hans"/>
        </w:rPr>
        <w:t>管明</w:t>
      </w:r>
    </w:p>
    <w:p>
      <w:pPr>
        <w:spacing w:line="360" w:lineRule="exact"/>
        <w:ind w:left="563" w:leftChars="202" w:hanging="139" w:hangingChars="58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B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、电话：</w:t>
      </w:r>
      <w:r>
        <w:rPr>
          <w:rFonts w:hint="default" w:ascii="微软雅黑" w:hAnsi="微软雅黑" w:eastAsia="微软雅黑" w:cs="Arial"/>
          <w:color w:val="000000"/>
          <w:kern w:val="0"/>
          <w:sz w:val="24"/>
          <w:szCs w:val="24"/>
        </w:rPr>
        <w:t>13661982010</w:t>
      </w:r>
    </w:p>
    <w:p>
      <w:pPr>
        <w:spacing w:line="360" w:lineRule="exact"/>
        <w:ind w:left="563" w:leftChars="202" w:hanging="139" w:hangingChars="58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C、邮箱：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Hans"/>
        </w:rPr>
        <w:t>guanming</w:t>
      </w:r>
      <w:r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eastAsia="zh-Hans"/>
        </w:rPr>
        <w:t>@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Hans"/>
        </w:rPr>
        <w:t>pec</w:t>
      </w:r>
      <w:r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eastAsia="zh-Hans"/>
        </w:rPr>
        <w:t>.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Hans"/>
        </w:rPr>
        <w:t>com.cn</w:t>
      </w:r>
    </w:p>
    <w:p>
      <w:pPr>
        <w:widowControl/>
        <w:shd w:val="clear" w:color="auto" w:fill="FFFFFF"/>
        <w:ind w:left="424" w:leftChars="201" w:hanging="2"/>
        <w:jc w:val="left"/>
        <w:outlineLvl w:val="0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D、报名时间：</w:t>
      </w:r>
      <w:r>
        <w:rPr>
          <w:rFonts w:hint="eastAsia" w:ascii="微软雅黑" w:hAnsi="微软雅黑" w:eastAsia="微软雅黑" w:cs="Arial"/>
          <w:b/>
          <w:color w:val="FF0000"/>
          <w:kern w:val="0"/>
          <w:sz w:val="24"/>
          <w:szCs w:val="24"/>
        </w:rPr>
        <w:t>2021年</w:t>
      </w:r>
      <w:r>
        <w:rPr>
          <w:rFonts w:ascii="微软雅黑" w:hAnsi="微软雅黑" w:eastAsia="微软雅黑" w:cs="Arial"/>
          <w:b/>
          <w:color w:val="FF0000"/>
          <w:kern w:val="0"/>
          <w:sz w:val="24"/>
          <w:szCs w:val="24"/>
        </w:rPr>
        <w:t>10</w:t>
      </w:r>
      <w:r>
        <w:rPr>
          <w:rFonts w:hint="eastAsia" w:ascii="微软雅黑" w:hAnsi="微软雅黑" w:eastAsia="微软雅黑" w:cs="Arial"/>
          <w:b/>
          <w:color w:val="FF0000"/>
          <w:kern w:val="0"/>
          <w:sz w:val="24"/>
          <w:szCs w:val="24"/>
        </w:rPr>
        <w:t>月</w:t>
      </w:r>
      <w:r>
        <w:rPr>
          <w:rFonts w:ascii="微软雅黑" w:hAnsi="微软雅黑" w:eastAsia="微软雅黑" w:cs="Arial"/>
          <w:b/>
          <w:color w:val="FF0000"/>
          <w:kern w:val="0"/>
          <w:sz w:val="24"/>
          <w:szCs w:val="24"/>
        </w:rPr>
        <w:t>8</w:t>
      </w:r>
      <w:r>
        <w:rPr>
          <w:rFonts w:hint="eastAsia" w:ascii="微软雅黑" w:hAnsi="微软雅黑" w:eastAsia="微软雅黑" w:cs="Arial"/>
          <w:b/>
          <w:color w:val="FF0000"/>
          <w:kern w:val="0"/>
          <w:sz w:val="24"/>
          <w:szCs w:val="24"/>
        </w:rPr>
        <w:t>日8时至2021年</w:t>
      </w:r>
      <w:r>
        <w:rPr>
          <w:rFonts w:ascii="微软雅黑" w:hAnsi="微软雅黑" w:eastAsia="微软雅黑" w:cs="Arial"/>
          <w:b/>
          <w:color w:val="FF0000"/>
          <w:kern w:val="0"/>
          <w:sz w:val="24"/>
          <w:szCs w:val="24"/>
        </w:rPr>
        <w:t>10</w:t>
      </w:r>
      <w:r>
        <w:rPr>
          <w:rFonts w:hint="eastAsia" w:ascii="微软雅黑" w:hAnsi="微软雅黑" w:eastAsia="微软雅黑" w:cs="Arial"/>
          <w:b/>
          <w:color w:val="FF0000"/>
          <w:kern w:val="0"/>
          <w:sz w:val="24"/>
          <w:szCs w:val="24"/>
        </w:rPr>
        <w:t>月</w:t>
      </w:r>
      <w:r>
        <w:rPr>
          <w:rFonts w:ascii="微软雅黑" w:hAnsi="微软雅黑" w:eastAsia="微软雅黑" w:cs="Arial"/>
          <w:b/>
          <w:color w:val="FF0000"/>
          <w:kern w:val="0"/>
          <w:sz w:val="24"/>
          <w:szCs w:val="24"/>
        </w:rPr>
        <w:t>17</w:t>
      </w:r>
      <w:r>
        <w:rPr>
          <w:rFonts w:hint="eastAsia" w:ascii="微软雅黑" w:hAnsi="微软雅黑" w:eastAsia="微软雅黑" w:cs="Arial"/>
          <w:b/>
          <w:color w:val="FF0000"/>
          <w:kern w:val="0"/>
          <w:sz w:val="24"/>
          <w:szCs w:val="24"/>
        </w:rPr>
        <w:t>日17时止</w:t>
      </w:r>
    </w:p>
    <w:p>
      <w:pPr>
        <w:widowControl/>
        <w:shd w:val="clear" w:color="auto" w:fill="FFFFFF"/>
        <w:ind w:left="424" w:leftChars="201" w:hanging="2"/>
        <w:jc w:val="left"/>
        <w:outlineLvl w:val="0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E、所有报名材料加盖公章，扫描至我司邮箱审核（报名表Word文档同步提供）并电话与联系人确认资料是否已收到；</w:t>
      </w:r>
    </w:p>
    <w:p>
      <w:pPr>
        <w:widowControl/>
        <w:spacing w:before="209" w:beforeLines="50" w:line="360" w:lineRule="exact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4、报名须知：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A、资质初审合格后，将统一安排参与招投标工作。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B、若投标公司所提供资料有作假情况，一律列入统一集团黑名单中。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C、有意向之服务商，可至</w:t>
      </w:r>
      <w:r>
        <w:fldChar w:fldCharType="begin"/>
      </w:r>
      <w:r>
        <w:instrText xml:space="preserve"> HYPERLINK "http://www.uni-president.com.cn/zhaobiaogonggao.asp" </w:instrText>
      </w:r>
      <w:r>
        <w:fldChar w:fldCharType="separate"/>
      </w:r>
      <w:r>
        <w:rPr>
          <w:b/>
          <w:color w:val="000000"/>
        </w:rPr>
        <w:t>www.uni-president.com.cn/zhaobiaogonggao.asp</w:t>
      </w:r>
      <w:r>
        <w:rPr>
          <w:b/>
          <w:color w:val="000000"/>
        </w:rPr>
        <w:fldChar w:fldCharType="end"/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获取报名资料。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</w:t>
      </w:r>
      <w:bookmarkStart w:id="0" w:name="_GoBack"/>
      <w:bookmarkEnd w:id="0"/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督的渠道，及时制止、查处违纪违法行为，本公司内审部特设置反贪腐直通车，欢迎监督，如实举报。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B、内审投诉（反贪腐直通车）：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。</w:t>
      </w: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Cs/>
          <w:sz w:val="20"/>
          <w:szCs w:val="24"/>
          <w:u w:val="single"/>
        </w:rPr>
        <w:t>南宁统一生产劳务外包服务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 </w:t>
      </w:r>
    </w:p>
    <w:tbl>
      <w:tblPr>
        <w:tblStyle w:val="1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法人手机号码：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bCs/>
          <w:sz w:val="28"/>
          <w:u w:val="single"/>
        </w:rPr>
        <w:t>南宁统一企业有限公司生产劳务外包服务项目</w:t>
      </w:r>
      <w:r>
        <w:rPr>
          <w:rFonts w:hint="eastAsia"/>
          <w:sz w:val="28"/>
        </w:rPr>
        <w:t xml:space="preserve"> 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南宁 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851" w:right="720" w:bottom="426" w:left="720" w:header="346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  <w:jc w:val="center"/>
    </w:pP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5583"/>
    <w:rsid w:val="0005765A"/>
    <w:rsid w:val="00070A64"/>
    <w:rsid w:val="000732EE"/>
    <w:rsid w:val="000B1FC5"/>
    <w:rsid w:val="000F0DDF"/>
    <w:rsid w:val="001006B3"/>
    <w:rsid w:val="00115C35"/>
    <w:rsid w:val="0018019F"/>
    <w:rsid w:val="001963C1"/>
    <w:rsid w:val="001C6DDD"/>
    <w:rsid w:val="001F6163"/>
    <w:rsid w:val="002056F5"/>
    <w:rsid w:val="00220FE2"/>
    <w:rsid w:val="00244F2C"/>
    <w:rsid w:val="002922AA"/>
    <w:rsid w:val="002C1176"/>
    <w:rsid w:val="0032426B"/>
    <w:rsid w:val="0035496F"/>
    <w:rsid w:val="00367F06"/>
    <w:rsid w:val="003C130B"/>
    <w:rsid w:val="003D2768"/>
    <w:rsid w:val="003F6F39"/>
    <w:rsid w:val="00416E7B"/>
    <w:rsid w:val="004174A9"/>
    <w:rsid w:val="004177D2"/>
    <w:rsid w:val="00420D72"/>
    <w:rsid w:val="00426751"/>
    <w:rsid w:val="004366BE"/>
    <w:rsid w:val="004B7414"/>
    <w:rsid w:val="004E6BE8"/>
    <w:rsid w:val="00502E5F"/>
    <w:rsid w:val="00510E0B"/>
    <w:rsid w:val="005734DD"/>
    <w:rsid w:val="005A004B"/>
    <w:rsid w:val="005B04EC"/>
    <w:rsid w:val="005C35EC"/>
    <w:rsid w:val="00617313"/>
    <w:rsid w:val="00617FA3"/>
    <w:rsid w:val="00624785"/>
    <w:rsid w:val="00645CDF"/>
    <w:rsid w:val="0069752D"/>
    <w:rsid w:val="006A13A8"/>
    <w:rsid w:val="006A695A"/>
    <w:rsid w:val="006C6955"/>
    <w:rsid w:val="0073760E"/>
    <w:rsid w:val="00753242"/>
    <w:rsid w:val="00781A10"/>
    <w:rsid w:val="00782B14"/>
    <w:rsid w:val="00792AC9"/>
    <w:rsid w:val="00795D6C"/>
    <w:rsid w:val="007A4F98"/>
    <w:rsid w:val="007A75A8"/>
    <w:rsid w:val="007C1799"/>
    <w:rsid w:val="008050EC"/>
    <w:rsid w:val="00887284"/>
    <w:rsid w:val="008A1EF1"/>
    <w:rsid w:val="008E3F13"/>
    <w:rsid w:val="00904344"/>
    <w:rsid w:val="00943F3A"/>
    <w:rsid w:val="00952606"/>
    <w:rsid w:val="009766F6"/>
    <w:rsid w:val="009A3ED1"/>
    <w:rsid w:val="009C2FD4"/>
    <w:rsid w:val="009D2323"/>
    <w:rsid w:val="00A066FF"/>
    <w:rsid w:val="00A42AD2"/>
    <w:rsid w:val="00A86D07"/>
    <w:rsid w:val="00AB0991"/>
    <w:rsid w:val="00AC226D"/>
    <w:rsid w:val="00B037FE"/>
    <w:rsid w:val="00B04277"/>
    <w:rsid w:val="00B10B70"/>
    <w:rsid w:val="00B44ED9"/>
    <w:rsid w:val="00B45A9A"/>
    <w:rsid w:val="00BB27D0"/>
    <w:rsid w:val="00BD1DDF"/>
    <w:rsid w:val="00C17768"/>
    <w:rsid w:val="00C44F3D"/>
    <w:rsid w:val="00C46F9C"/>
    <w:rsid w:val="00C71D5B"/>
    <w:rsid w:val="00C948EE"/>
    <w:rsid w:val="00CD04B9"/>
    <w:rsid w:val="00CF499E"/>
    <w:rsid w:val="00D20549"/>
    <w:rsid w:val="00D45F64"/>
    <w:rsid w:val="00D57635"/>
    <w:rsid w:val="00D613B9"/>
    <w:rsid w:val="00D91C9C"/>
    <w:rsid w:val="00DB0564"/>
    <w:rsid w:val="00DB3164"/>
    <w:rsid w:val="00DD69BE"/>
    <w:rsid w:val="00E00539"/>
    <w:rsid w:val="00E07CC4"/>
    <w:rsid w:val="00E31581"/>
    <w:rsid w:val="00E3748C"/>
    <w:rsid w:val="00E84B1F"/>
    <w:rsid w:val="00E91E22"/>
    <w:rsid w:val="00EF78CC"/>
    <w:rsid w:val="00F14A45"/>
    <w:rsid w:val="00F15583"/>
    <w:rsid w:val="00F42582"/>
    <w:rsid w:val="00F80AD8"/>
    <w:rsid w:val="00F9180E"/>
    <w:rsid w:val="00FC2101"/>
    <w:rsid w:val="00FC3937"/>
    <w:rsid w:val="00FE649C"/>
    <w:rsid w:val="DFFD6345"/>
    <w:rsid w:val="FF7EC7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unhideWhenUsed/>
    <w:uiPriority w:val="1"/>
  </w:style>
  <w:style w:type="table" w:default="1" w:styleId="12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18"/>
    <w:unhideWhenUsed/>
    <w:qFormat/>
    <w:uiPriority w:val="99"/>
    <w:rPr>
      <w:rFonts w:ascii="宋体"/>
      <w:sz w:val="18"/>
      <w:szCs w:val="18"/>
    </w:rPr>
  </w:style>
  <w:style w:type="paragraph" w:styleId="5">
    <w:name w:val="annotation text"/>
    <w:basedOn w:val="1"/>
    <w:link w:val="15"/>
    <w:unhideWhenUsed/>
    <w:qFormat/>
    <w:uiPriority w:val="0"/>
    <w:pPr>
      <w:jc w:val="left"/>
    </w:pPr>
  </w:style>
  <w:style w:type="paragraph" w:styleId="6">
    <w:name w:val="Balloon Text"/>
    <w:basedOn w:val="1"/>
    <w:link w:val="16"/>
    <w:unhideWhenUsed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3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1">
    <w:name w:val="annotation reference"/>
    <w:basedOn w:val="10"/>
    <w:unhideWhenUsed/>
    <w:uiPriority w:val="0"/>
    <w:rPr>
      <w:sz w:val="21"/>
      <w:szCs w:val="21"/>
    </w:rPr>
  </w:style>
  <w:style w:type="character" w:customStyle="1" w:styleId="13">
    <w:name w:val="页眉 字符"/>
    <w:basedOn w:val="10"/>
    <w:link w:val="8"/>
    <w:semiHidden/>
    <w:uiPriority w:val="99"/>
    <w:rPr>
      <w:sz w:val="18"/>
      <w:szCs w:val="18"/>
    </w:rPr>
  </w:style>
  <w:style w:type="character" w:customStyle="1" w:styleId="14">
    <w:name w:val="页脚 字符"/>
    <w:basedOn w:val="10"/>
    <w:link w:val="7"/>
    <w:uiPriority w:val="99"/>
    <w:rPr>
      <w:sz w:val="18"/>
      <w:szCs w:val="18"/>
    </w:rPr>
  </w:style>
  <w:style w:type="character" w:customStyle="1" w:styleId="15">
    <w:name w:val="批注文字 字符"/>
    <w:basedOn w:val="10"/>
    <w:link w:val="5"/>
    <w:semiHidden/>
    <w:uiPriority w:val="0"/>
    <w:rPr>
      <w:rFonts w:ascii="Times New Roman" w:hAnsi="Times New Roman" w:eastAsia="宋体" w:cs="Times New Roman"/>
      <w:szCs w:val="20"/>
    </w:rPr>
  </w:style>
  <w:style w:type="character" w:customStyle="1" w:styleId="16">
    <w:name w:val="批注框文本 字符"/>
    <w:basedOn w:val="10"/>
    <w:link w:val="6"/>
    <w:semiHidden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文档结构图 字符"/>
    <w:basedOn w:val="10"/>
    <w:link w:val="4"/>
    <w:semiHidden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19">
    <w:name w:val="标题 2 字符"/>
    <w:basedOn w:val="10"/>
    <w:link w:val="3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0">
    <w:name w:val="标题 1 字符"/>
    <w:basedOn w:val="10"/>
    <w:link w:val="2"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278</Words>
  <Characters>1586</Characters>
  <Lines>13</Lines>
  <Paragraphs>3</Paragraphs>
  <TotalTime>0</TotalTime>
  <ScaleCrop>false</ScaleCrop>
  <LinksUpToDate>false</LinksUpToDate>
  <CharactersWithSpaces>1861</CharactersWithSpaces>
  <Application>WPS Office_3.6.2.5883_F1E327BC-269C-435d-A152-05C5408002CA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2020-02-25T06:15:00Z</dcterms:created>
  <dc:creator>10040053</dc:creator>
  <cp:lastModifiedBy>apple</cp:lastModifiedBy>
  <dcterms:modified xsi:type="dcterms:W3CDTF">2021-10-08T09:20:34Z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2052-3.6.2.5883</vt:lpwstr>
  </property>
</Properties>
</file>