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D8" w:rsidRDefault="00242E5D" w:rsidP="004C23CE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FD2BD8" w:rsidRDefault="00242E5D" w:rsidP="009721FE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南宁统一企业有限公司针对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1条HPET生产线职业卫生“三同时”项目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:rsidR="00FD2BD8" w:rsidRDefault="00242E5D" w:rsidP="009721FE">
      <w:pPr>
        <w:widowControl/>
        <w:spacing w:line="40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FD2BD8" w:rsidRDefault="00242E5D" w:rsidP="009721FE">
      <w:pPr>
        <w:widowControl/>
        <w:shd w:val="clear" w:color="auto" w:fill="FFFFFF"/>
        <w:spacing w:line="40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kern w:val="0"/>
          <w:sz w:val="24"/>
          <w:szCs w:val="24"/>
        </w:rPr>
        <w:t>时间：2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021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15</w:t>
      </w:r>
      <w:r>
        <w:rPr>
          <w:rFonts w:ascii="微软雅黑" w:eastAsia="微软雅黑" w:hAnsi="微软雅黑" w:cs="Arial"/>
          <w:kern w:val="0"/>
          <w:sz w:val="24"/>
          <w:szCs w:val="24"/>
        </w:rPr>
        <w:t>日至2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022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15</w:t>
      </w:r>
      <w:r>
        <w:rPr>
          <w:rFonts w:ascii="微软雅黑" w:eastAsia="微软雅黑" w:hAnsi="微软雅黑" w:cs="Arial"/>
          <w:kern w:val="0"/>
          <w:sz w:val="24"/>
          <w:szCs w:val="24"/>
        </w:rPr>
        <w:t>日</w:t>
      </w:r>
    </w:p>
    <w:p w:rsidR="00FD2BD8" w:rsidRDefault="00242E5D" w:rsidP="009721FE">
      <w:pPr>
        <w:widowControl/>
        <w:shd w:val="clear" w:color="auto" w:fill="FFFFFF"/>
        <w:spacing w:line="40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项目地点：广西-东盟经济开发区武华大道29号（南宁统一企业有限公司）</w:t>
      </w:r>
    </w:p>
    <w:p w:rsidR="00FD2BD8" w:rsidRDefault="00242E5D" w:rsidP="009721FE">
      <w:pPr>
        <w:widowControl/>
        <w:shd w:val="clear" w:color="auto" w:fill="FFFFFF"/>
        <w:spacing w:line="40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项目范围：</w:t>
      </w:r>
    </w:p>
    <w:p w:rsidR="00FD2BD8" w:rsidRDefault="00242E5D" w:rsidP="009721FE">
      <w:pPr>
        <w:widowControl/>
        <w:shd w:val="clear" w:color="auto" w:fill="FFFFFF"/>
        <w:spacing w:line="400" w:lineRule="exact"/>
        <w:ind w:leftChars="114" w:left="839" w:hangingChars="250" w:hanging="60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（1）中标方负责1条HPET生产线职业卫生预评价、职业卫生防护设施设计专篇、职业卫生危害因素控制效果评价，按照国家的法律法规要求完成相关工作，聘请专家评审、审批（包通过评审）；</w:t>
      </w:r>
    </w:p>
    <w:p w:rsidR="00FD2BD8" w:rsidRDefault="00242E5D" w:rsidP="009721FE">
      <w:pPr>
        <w:widowControl/>
        <w:shd w:val="clear" w:color="auto" w:fill="FFFFFF"/>
        <w:spacing w:line="400" w:lineRule="exact"/>
        <w:ind w:leftChars="114" w:left="839" w:hangingChars="250" w:hanging="600"/>
        <w:jc w:val="left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（2）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中标方负责职业卫生预评价、职业卫生防护设施设计专篇、职业卫生危害因素控制效果评价评审备案，并承诺能通过相关部门验收合格；</w:t>
      </w:r>
    </w:p>
    <w:p w:rsidR="00FD2BD8" w:rsidRDefault="00242E5D" w:rsidP="009721FE">
      <w:pPr>
        <w:spacing w:line="400" w:lineRule="exact"/>
        <w:ind w:leftChars="114" w:left="839" w:hangingChars="250" w:hanging="60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（3）中标方向甲方提交职业卫生预评价、职业卫生防护设施设计专篇、职业卫生危害因素控制效果评价等相关验收资料；</w:t>
      </w:r>
    </w:p>
    <w:p w:rsidR="00FD2BD8" w:rsidRDefault="00242E5D" w:rsidP="009721FE">
      <w:pPr>
        <w:spacing w:line="400" w:lineRule="exact"/>
        <w:ind w:firstLineChars="100" w:firstLine="240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（4）中标方负责资料递交及相关验收工作。</w:t>
      </w:r>
    </w:p>
    <w:p w:rsidR="00FD2BD8" w:rsidRDefault="00242E5D" w:rsidP="009721FE">
      <w:pPr>
        <w:widowControl/>
        <w:shd w:val="clear" w:color="auto" w:fill="FFFFFF"/>
        <w:spacing w:line="400" w:lineRule="exact"/>
        <w:ind w:firstLineChars="350" w:firstLine="8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保证金缴纳：投标保证金0万元；履约保证金0万元，具体以招标说明书为准。</w:t>
      </w:r>
    </w:p>
    <w:p w:rsidR="00FD2BD8" w:rsidRDefault="00242E5D" w:rsidP="009721FE">
      <w:pPr>
        <w:widowControl/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FD2BD8" w:rsidRDefault="00242E5D" w:rsidP="009721FE">
      <w:pPr>
        <w:widowControl/>
        <w:spacing w:line="40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、资质要求：职业卫生技术服务机构资质乙级（含）以上；</w:t>
      </w:r>
    </w:p>
    <w:p w:rsidR="00FD2BD8" w:rsidRDefault="00242E5D" w:rsidP="009721FE">
      <w:pPr>
        <w:spacing w:line="40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B、执业年限：从事项目服务年限≥2年；</w:t>
      </w:r>
    </w:p>
    <w:p w:rsidR="00FD2BD8" w:rsidRDefault="00242E5D" w:rsidP="009721FE">
      <w:pPr>
        <w:spacing w:line="40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C、注册资本：≥100万元；</w:t>
      </w:r>
    </w:p>
    <w:p w:rsidR="00FD2BD8" w:rsidRDefault="00242E5D" w:rsidP="009721FE">
      <w:pPr>
        <w:spacing w:line="40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D、当地政府网上公布的符合资质的机构。</w:t>
      </w:r>
    </w:p>
    <w:p w:rsidR="00FD2BD8" w:rsidRDefault="00242E5D" w:rsidP="009721FE">
      <w:pPr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4B20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4B20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4B20C5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bookmarkStart w:id="0" w:name="_GoBack"/>
      <w:bookmarkEnd w:id="0"/>
      <w:r w:rsidR="00A9349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begin"/>
      </w:r>
      <w:r w:rsidR="004B20C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instrText xml:space="preserve"> HYPERLINK "mailto:</w:instrText>
      </w:r>
      <w:r w:rsidR="004B20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instrText>zhangxue2@pec.com</w:instrText>
      </w:r>
      <w:r w:rsidR="004B20C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instrText xml:space="preserve">" </w:instrText>
      </w:r>
      <w:r w:rsidR="00A9349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separate"/>
      </w:r>
      <w:r w:rsidR="004B20C5" w:rsidRPr="00261F28">
        <w:rPr>
          <w:rStyle w:val="af"/>
          <w:rFonts w:ascii="微软雅黑" w:eastAsia="微软雅黑" w:hAnsi="微软雅黑" w:cs="Arial" w:hint="eastAsia"/>
          <w:kern w:val="0"/>
          <w:sz w:val="24"/>
          <w:szCs w:val="24"/>
        </w:rPr>
        <w:t>zhangxue2@pec.com</w:t>
      </w:r>
      <w:r w:rsidR="00A9349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fldChar w:fldCharType="end"/>
      </w:r>
      <w:r w:rsidR="004B20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.cn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21年</w:t>
      </w:r>
      <w:r w:rsidR="004B20C5"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 月 </w:t>
      </w:r>
      <w:r w:rsidR="004B20C5"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日08时至2021年 </w:t>
      </w:r>
      <w:r w:rsid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月 </w:t>
      </w:r>
      <w:r w:rsid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4C23C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4B20C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日17时止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FD2BD8" w:rsidRDefault="00242E5D" w:rsidP="009721FE">
      <w:pPr>
        <w:widowControl/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A、资质初审合格后，将统一安排参与招投标工作；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FD2BD8" w:rsidRDefault="00242E5D" w:rsidP="009721FE">
      <w:pPr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FD2BD8" w:rsidRDefault="00242E5D" w:rsidP="009721FE">
      <w:pPr>
        <w:spacing w:line="40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A、为拓宽服务商沟通、监督的渠道，及时制止、查处违纪违法行为，本公司内审部特设置反贪腐直通车，欢迎监督，如实举报；</w:t>
      </w:r>
    </w:p>
    <w:p w:rsidR="00FD2BD8" w:rsidRDefault="00242E5D" w:rsidP="009721FE">
      <w:pPr>
        <w:spacing w:line="40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D2BD8" w:rsidRDefault="00FD2BD8" w:rsidP="004B20C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FD2BD8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FD2BD8" w:rsidRDefault="00242E5D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服务商报名表 </w:t>
      </w:r>
    </w:p>
    <w:p w:rsidR="00FD2BD8" w:rsidRDefault="00242E5D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南宁统一企业有限公司1条HPET生产线职业卫生“三同时”服务项目招标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FD2BD8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FD2BD8" w:rsidRDefault="00242E5D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FD2BD8">
        <w:trPr>
          <w:trHeight w:val="523"/>
        </w:trPr>
        <w:tc>
          <w:tcPr>
            <w:tcW w:w="534" w:type="dxa"/>
            <w:vMerge w:val="restart"/>
            <w:vAlign w:val="center"/>
          </w:tcPr>
          <w:p w:rsidR="00FD2BD8" w:rsidRDefault="00242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59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59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0"/>
        </w:trPr>
        <w:tc>
          <w:tcPr>
            <w:tcW w:w="534" w:type="dxa"/>
            <w:vMerge w:val="restart"/>
            <w:vAlign w:val="center"/>
          </w:tcPr>
          <w:p w:rsidR="00FD2BD8" w:rsidRDefault="00242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0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0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0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0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0"/>
        </w:trPr>
        <w:tc>
          <w:tcPr>
            <w:tcW w:w="534" w:type="dxa"/>
            <w:vMerge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FD2BD8" w:rsidRDefault="00FD2BD8">
            <w:pPr>
              <w:rPr>
                <w:bCs/>
                <w:sz w:val="18"/>
                <w:szCs w:val="18"/>
              </w:rPr>
            </w:pPr>
          </w:p>
        </w:tc>
      </w:tr>
      <w:tr w:rsidR="00FD2BD8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D2BD8" w:rsidRDefault="00242E5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D2BD8">
        <w:trPr>
          <w:trHeight w:val="405"/>
        </w:trPr>
        <w:tc>
          <w:tcPr>
            <w:tcW w:w="10591" w:type="dxa"/>
            <w:gridSpan w:val="4"/>
            <w:vAlign w:val="center"/>
          </w:tcPr>
          <w:p w:rsidR="00FD2BD8" w:rsidRDefault="00242E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D2BD8">
        <w:trPr>
          <w:trHeight w:val="991"/>
        </w:trPr>
        <w:tc>
          <w:tcPr>
            <w:tcW w:w="2093" w:type="dxa"/>
            <w:gridSpan w:val="2"/>
            <w:vAlign w:val="center"/>
          </w:tcPr>
          <w:p w:rsidR="00FD2BD8" w:rsidRDefault="00242E5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  <w:p w:rsidR="00FD2BD8" w:rsidRDefault="00FD2BD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D2BD8" w:rsidRDefault="00242E5D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FD2BD8" w:rsidRDefault="00FD2BD8">
      <w:pPr>
        <w:autoSpaceDE w:val="0"/>
        <w:autoSpaceDN w:val="0"/>
        <w:rPr>
          <w:sz w:val="36"/>
          <w:szCs w:val="36"/>
        </w:rPr>
      </w:pPr>
    </w:p>
    <w:p w:rsidR="00FD2BD8" w:rsidRDefault="00FD2BD8">
      <w:pPr>
        <w:autoSpaceDE w:val="0"/>
        <w:autoSpaceDN w:val="0"/>
        <w:rPr>
          <w:sz w:val="36"/>
          <w:szCs w:val="36"/>
        </w:rPr>
      </w:pPr>
    </w:p>
    <w:p w:rsidR="00FD2BD8" w:rsidRDefault="00FD2BD8">
      <w:pPr>
        <w:autoSpaceDE w:val="0"/>
        <w:autoSpaceDN w:val="0"/>
        <w:rPr>
          <w:sz w:val="36"/>
          <w:szCs w:val="36"/>
        </w:rPr>
      </w:pPr>
    </w:p>
    <w:p w:rsidR="00FD2BD8" w:rsidRDefault="00FD2BD8">
      <w:pPr>
        <w:autoSpaceDE w:val="0"/>
        <w:autoSpaceDN w:val="0"/>
        <w:rPr>
          <w:sz w:val="36"/>
          <w:szCs w:val="36"/>
        </w:rPr>
      </w:pPr>
    </w:p>
    <w:p w:rsidR="00FD2BD8" w:rsidRDefault="00242E5D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FD2BD8" w:rsidRDefault="00242E5D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FD2BD8" w:rsidRDefault="00242E5D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FD2BD8" w:rsidRDefault="00242E5D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FD2BD8" w:rsidRDefault="00242E5D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FD2BD8" w:rsidRDefault="00242E5D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FD2BD8" w:rsidRDefault="00242E5D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FD2BD8" w:rsidRDefault="00242E5D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FD2BD8" w:rsidRDefault="00242E5D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FD2BD8" w:rsidRDefault="00242E5D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南宁统一企业有限公司</w:t>
      </w:r>
      <w:r>
        <w:rPr>
          <w:rFonts w:hint="eastAsia"/>
          <w:b/>
          <w:bCs/>
          <w:sz w:val="28"/>
          <w:u w:val="single"/>
        </w:rPr>
        <w:t>1</w:t>
      </w:r>
      <w:r>
        <w:rPr>
          <w:rFonts w:hint="eastAsia"/>
          <w:b/>
          <w:bCs/>
          <w:sz w:val="28"/>
          <w:u w:val="single"/>
        </w:rPr>
        <w:t>条</w:t>
      </w:r>
      <w:r>
        <w:rPr>
          <w:rFonts w:hint="eastAsia"/>
          <w:b/>
          <w:bCs/>
          <w:sz w:val="28"/>
          <w:u w:val="single"/>
        </w:rPr>
        <w:t>HPET</w:t>
      </w:r>
      <w:r>
        <w:rPr>
          <w:rFonts w:hint="eastAsia"/>
          <w:b/>
          <w:bCs/>
          <w:sz w:val="28"/>
          <w:u w:val="single"/>
        </w:rPr>
        <w:t>生产线职业卫生“三同时”服务</w:t>
      </w:r>
      <w:r>
        <w:rPr>
          <w:rFonts w:hint="eastAsia"/>
          <w:sz w:val="28"/>
        </w:rPr>
        <w:t>项目投标活动。</w:t>
      </w:r>
    </w:p>
    <w:p w:rsidR="00FD2BD8" w:rsidRDefault="00242E5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FD2BD8" w:rsidRDefault="00242E5D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FD2BD8" w:rsidRDefault="00242E5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FD2BD8" w:rsidRDefault="00242E5D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南宁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FD2BD8" w:rsidRDefault="00FD2BD8">
      <w:pPr>
        <w:ind w:firstLine="570"/>
        <w:rPr>
          <w:sz w:val="28"/>
        </w:rPr>
      </w:pPr>
    </w:p>
    <w:p w:rsidR="00FD2BD8" w:rsidRDefault="00FD2BD8">
      <w:pPr>
        <w:ind w:firstLine="570"/>
        <w:rPr>
          <w:sz w:val="28"/>
        </w:rPr>
      </w:pPr>
    </w:p>
    <w:p w:rsidR="00FD2BD8" w:rsidRDefault="00242E5D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FD2BD8" w:rsidRDefault="00242E5D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FD2BD8" w:rsidRDefault="00242E5D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FD2BD8" w:rsidRDefault="00FD2BD8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FD2BD8" w:rsidSect="00FD2BD8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925" w:rsidRDefault="00907925" w:rsidP="00FD2BD8">
      <w:r>
        <w:separator/>
      </w:r>
    </w:p>
  </w:endnote>
  <w:endnote w:type="continuationSeparator" w:id="1">
    <w:p w:rsidR="00907925" w:rsidRDefault="00907925" w:rsidP="00FD2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00771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FD2BD8" w:rsidRDefault="00A93497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42E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21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42E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42E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21F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D8" w:rsidRDefault="00FD2BD8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D8" w:rsidRDefault="00A93497">
    <w:pPr>
      <w:pStyle w:val="a9"/>
      <w:jc w:val="center"/>
    </w:pPr>
    <w:r>
      <w:rPr>
        <w:b/>
        <w:sz w:val="24"/>
        <w:szCs w:val="24"/>
      </w:rPr>
      <w:fldChar w:fldCharType="begin"/>
    </w:r>
    <w:r w:rsidR="00242E5D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721FE">
      <w:rPr>
        <w:b/>
        <w:noProof/>
      </w:rPr>
      <w:t>2</w:t>
    </w:r>
    <w:r>
      <w:rPr>
        <w:b/>
        <w:sz w:val="24"/>
        <w:szCs w:val="24"/>
      </w:rPr>
      <w:fldChar w:fldCharType="end"/>
    </w:r>
    <w:r w:rsidR="00242E5D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242E5D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721FE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925" w:rsidRDefault="00907925" w:rsidP="00FD2BD8">
      <w:r>
        <w:separator/>
      </w:r>
    </w:p>
  </w:footnote>
  <w:footnote w:type="continuationSeparator" w:id="1">
    <w:p w:rsidR="00907925" w:rsidRDefault="00907925" w:rsidP="00FD2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D8" w:rsidRDefault="00FD2BD8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D8" w:rsidRDefault="00FD2BD8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C4372"/>
    <w:rsid w:val="000D09A6"/>
    <w:rsid w:val="000D10F6"/>
    <w:rsid w:val="000D1EB8"/>
    <w:rsid w:val="000D24EB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2298"/>
    <w:rsid w:val="00104598"/>
    <w:rsid w:val="00105415"/>
    <w:rsid w:val="00106B05"/>
    <w:rsid w:val="00120DCE"/>
    <w:rsid w:val="00120E25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57"/>
    <w:rsid w:val="00183A9A"/>
    <w:rsid w:val="00184843"/>
    <w:rsid w:val="001855D0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3B3B"/>
    <w:rsid w:val="001C3B97"/>
    <w:rsid w:val="001C654D"/>
    <w:rsid w:val="001C7219"/>
    <w:rsid w:val="001D2CFE"/>
    <w:rsid w:val="001D3D9D"/>
    <w:rsid w:val="001D51C5"/>
    <w:rsid w:val="001D742D"/>
    <w:rsid w:val="001E07F6"/>
    <w:rsid w:val="001E3321"/>
    <w:rsid w:val="001E5111"/>
    <w:rsid w:val="001E5132"/>
    <w:rsid w:val="001F0B0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2E5D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4B3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541"/>
    <w:rsid w:val="002F449C"/>
    <w:rsid w:val="002F6AA9"/>
    <w:rsid w:val="002F797F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222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D35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685"/>
    <w:rsid w:val="0038726D"/>
    <w:rsid w:val="0039230C"/>
    <w:rsid w:val="003937CB"/>
    <w:rsid w:val="00397240"/>
    <w:rsid w:val="003A22FF"/>
    <w:rsid w:val="003A5EC0"/>
    <w:rsid w:val="003A6F32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2C7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537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0BA"/>
    <w:rsid w:val="004573B4"/>
    <w:rsid w:val="004600A7"/>
    <w:rsid w:val="00460812"/>
    <w:rsid w:val="004632D0"/>
    <w:rsid w:val="00464D8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A8"/>
    <w:rsid w:val="004967C8"/>
    <w:rsid w:val="00497852"/>
    <w:rsid w:val="004A1DDA"/>
    <w:rsid w:val="004A3B66"/>
    <w:rsid w:val="004A5092"/>
    <w:rsid w:val="004A6826"/>
    <w:rsid w:val="004A6E67"/>
    <w:rsid w:val="004B20C5"/>
    <w:rsid w:val="004B3B4E"/>
    <w:rsid w:val="004B4123"/>
    <w:rsid w:val="004C217C"/>
    <w:rsid w:val="004C23CE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384"/>
    <w:rsid w:val="005836DE"/>
    <w:rsid w:val="00586906"/>
    <w:rsid w:val="0059373F"/>
    <w:rsid w:val="00594231"/>
    <w:rsid w:val="00594B3D"/>
    <w:rsid w:val="00595CE3"/>
    <w:rsid w:val="005A1D2A"/>
    <w:rsid w:val="005A22C4"/>
    <w:rsid w:val="005A59EB"/>
    <w:rsid w:val="005A6126"/>
    <w:rsid w:val="005A703A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BAD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93B"/>
    <w:rsid w:val="00605DD4"/>
    <w:rsid w:val="00606825"/>
    <w:rsid w:val="006071BA"/>
    <w:rsid w:val="00607FC2"/>
    <w:rsid w:val="00612FCF"/>
    <w:rsid w:val="0061339C"/>
    <w:rsid w:val="00613C12"/>
    <w:rsid w:val="00617CD8"/>
    <w:rsid w:val="00620AD9"/>
    <w:rsid w:val="00624C28"/>
    <w:rsid w:val="006304DC"/>
    <w:rsid w:val="00633EDF"/>
    <w:rsid w:val="00634DE3"/>
    <w:rsid w:val="0063520D"/>
    <w:rsid w:val="0063538B"/>
    <w:rsid w:val="00635DAD"/>
    <w:rsid w:val="00636342"/>
    <w:rsid w:val="00636884"/>
    <w:rsid w:val="006403E1"/>
    <w:rsid w:val="00643023"/>
    <w:rsid w:val="00643B62"/>
    <w:rsid w:val="00650E0D"/>
    <w:rsid w:val="006511B7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7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02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5E6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D6A"/>
    <w:rsid w:val="00864508"/>
    <w:rsid w:val="00866EFF"/>
    <w:rsid w:val="00872CCB"/>
    <w:rsid w:val="00874A95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0EE2"/>
    <w:rsid w:val="008F24CE"/>
    <w:rsid w:val="008F2DA2"/>
    <w:rsid w:val="008F2FE4"/>
    <w:rsid w:val="008F3D2E"/>
    <w:rsid w:val="008F4A49"/>
    <w:rsid w:val="008F5AD9"/>
    <w:rsid w:val="008F68B7"/>
    <w:rsid w:val="00900AAD"/>
    <w:rsid w:val="00900C9A"/>
    <w:rsid w:val="00901685"/>
    <w:rsid w:val="009016F3"/>
    <w:rsid w:val="00904085"/>
    <w:rsid w:val="009044B3"/>
    <w:rsid w:val="009045F1"/>
    <w:rsid w:val="00904733"/>
    <w:rsid w:val="00904FEA"/>
    <w:rsid w:val="00905EDD"/>
    <w:rsid w:val="00907925"/>
    <w:rsid w:val="00913853"/>
    <w:rsid w:val="00917C64"/>
    <w:rsid w:val="00920A94"/>
    <w:rsid w:val="00924242"/>
    <w:rsid w:val="00926E0B"/>
    <w:rsid w:val="00926F98"/>
    <w:rsid w:val="00927921"/>
    <w:rsid w:val="0093244C"/>
    <w:rsid w:val="00932C17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1FE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0A02"/>
    <w:rsid w:val="009B1F18"/>
    <w:rsid w:val="009B2AC6"/>
    <w:rsid w:val="009C1435"/>
    <w:rsid w:val="009C4C2B"/>
    <w:rsid w:val="009D0A27"/>
    <w:rsid w:val="009D1D20"/>
    <w:rsid w:val="009D3D00"/>
    <w:rsid w:val="009D492B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135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3497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7A0A"/>
    <w:rsid w:val="00AF171C"/>
    <w:rsid w:val="00AF3603"/>
    <w:rsid w:val="00AF475D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6910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551"/>
    <w:rsid w:val="00B80ED8"/>
    <w:rsid w:val="00B8122E"/>
    <w:rsid w:val="00B8177C"/>
    <w:rsid w:val="00B81C86"/>
    <w:rsid w:val="00B82561"/>
    <w:rsid w:val="00B835BA"/>
    <w:rsid w:val="00B8548A"/>
    <w:rsid w:val="00B85536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5A02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3D5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613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781"/>
    <w:rsid w:val="00CB3D01"/>
    <w:rsid w:val="00CB56BE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845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859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F23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BD8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E6F722E"/>
    <w:rsid w:val="5771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FD2BD8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FD2BD8"/>
    <w:pPr>
      <w:jc w:val="left"/>
    </w:pPr>
  </w:style>
  <w:style w:type="paragraph" w:styleId="a5">
    <w:name w:val="Body Text Indent"/>
    <w:basedOn w:val="a"/>
    <w:qFormat/>
    <w:rsid w:val="00FD2BD8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FD2BD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FD2BD8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FD2BD8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FD2B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FD2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FD2B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FD2BD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FD2BD8"/>
    <w:rPr>
      <w:b/>
      <w:bCs/>
    </w:rPr>
  </w:style>
  <w:style w:type="character" w:styleId="ae">
    <w:name w:val="page number"/>
    <w:basedOn w:val="a0"/>
    <w:qFormat/>
    <w:rsid w:val="00FD2BD8"/>
  </w:style>
  <w:style w:type="character" w:styleId="af">
    <w:name w:val="Hyperlink"/>
    <w:basedOn w:val="a0"/>
    <w:qFormat/>
    <w:rsid w:val="00FD2BD8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FD2BD8"/>
    <w:rPr>
      <w:sz w:val="21"/>
      <w:szCs w:val="21"/>
    </w:rPr>
  </w:style>
  <w:style w:type="paragraph" w:styleId="af1">
    <w:name w:val="List Paragraph"/>
    <w:basedOn w:val="a"/>
    <w:uiPriority w:val="34"/>
    <w:qFormat/>
    <w:rsid w:val="00FD2BD8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FD2BD8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FD2BD8"/>
    <w:rPr>
      <w:b/>
      <w:bCs/>
    </w:rPr>
  </w:style>
  <w:style w:type="character" w:customStyle="1" w:styleId="awspan1">
    <w:name w:val="awspan1"/>
    <w:basedOn w:val="a0"/>
    <w:qFormat/>
    <w:rsid w:val="00FD2BD8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FD2BD8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123</TotalTime>
  <Pages>3</Pages>
  <Words>264</Words>
  <Characters>1510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36</cp:revision>
  <cp:lastPrinted>2017-11-14T01:02:00Z</cp:lastPrinted>
  <dcterms:created xsi:type="dcterms:W3CDTF">2021-06-23T02:53:00Z</dcterms:created>
  <dcterms:modified xsi:type="dcterms:W3CDTF">2021-09-30T07:28:00Z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D55B4BEA2062403F920021C8A514B53E</vt:lpwstr>
  </property>
</Properties>
</file>