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污泥处置项目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ind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360" w:lineRule="exact"/>
        <w:ind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2021年12月1日至2023年11月30日（以具体签订时间为准）</w:t>
      </w:r>
    </w:p>
    <w:p>
      <w:pPr>
        <w:widowControl/>
        <w:shd w:val="clear" w:color="auto" w:fill="FFFFFF"/>
        <w:spacing w:line="360" w:lineRule="exact"/>
        <w:ind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项目地点：新疆统一（一厂及二厂）</w:t>
      </w:r>
    </w:p>
    <w:p>
      <w:pPr>
        <w:widowControl/>
        <w:tabs>
          <w:tab w:val="left" w:pos="10348"/>
        </w:tabs>
        <w:spacing w:line="360" w:lineRule="exact"/>
        <w:ind w:left="1320" w:leftChars="57" w:hanging="1200" w:hangingChars="5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一厂敞开式污水池底部淤泥清理；二厂密闭式调节池底部淤泥清理；二厂污水脱水后的污泥处置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pStyle w:val="4"/>
        <w:tabs>
          <w:tab w:val="left" w:pos="965"/>
        </w:tabs>
        <w:spacing w:line="360" w:lineRule="exact"/>
        <w:ind w:firstLine="120" w:firstLineChars="5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 w:cs="Arial"/>
          <w:color w:val="000000"/>
          <w:kern w:val="0"/>
        </w:rPr>
        <w:t xml:space="preserve">项目要求： </w:t>
      </w:r>
      <w:r>
        <w:rPr>
          <w:rFonts w:hint="eastAsia" w:ascii="微软雅黑" w:hAnsi="微软雅黑" w:eastAsia="微软雅黑"/>
        </w:rPr>
        <w:t>A.</w:t>
      </w:r>
      <w:r>
        <w:rPr>
          <w:rFonts w:hint="eastAsia" w:ascii="微软雅黑" w:hAnsi="微软雅黑" w:eastAsia="微软雅黑"/>
          <w:color w:val="333333"/>
        </w:rPr>
        <w:t>一厂敞开式污水池底部的淤泥清理，操作中需使用挖机及抽泥罐车进行清理；</w:t>
      </w:r>
    </w:p>
    <w:p>
      <w:pPr>
        <w:pStyle w:val="4"/>
        <w:tabs>
          <w:tab w:val="left" w:pos="965"/>
        </w:tabs>
        <w:spacing w:line="360" w:lineRule="exact"/>
        <w:ind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333333"/>
        </w:rPr>
        <w:t xml:space="preserve">            B. 二厂密闭式调节池底部淤泥清理,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color w:val="333333"/>
        </w:rPr>
        <w:t>操作中需使用抽泥罐车清理；</w:t>
      </w:r>
    </w:p>
    <w:p>
      <w:pPr>
        <w:pStyle w:val="4"/>
        <w:tabs>
          <w:tab w:val="left" w:pos="965"/>
        </w:tabs>
        <w:spacing w:line="360" w:lineRule="exact"/>
        <w:ind w:firstLine="1440" w:firstLineChars="600"/>
        <w:rPr>
          <w:rFonts w:ascii="微软雅黑" w:hAnsi="微软雅黑" w:eastAsia="微软雅黑" w:cs="Arial"/>
          <w:color w:val="000000"/>
          <w:kern w:val="0"/>
        </w:rPr>
      </w:pPr>
      <w:r>
        <w:rPr>
          <w:rFonts w:hint="eastAsia" w:ascii="微软雅黑" w:hAnsi="微软雅黑" w:eastAsia="微软雅黑" w:cs="Arial"/>
          <w:color w:val="000000"/>
          <w:kern w:val="0"/>
        </w:rPr>
        <w:t>C.二厂脱水后的污泥处置</w:t>
      </w:r>
      <w:r>
        <w:rPr>
          <w:rFonts w:hint="eastAsia" w:ascii="微软雅黑" w:hAnsi="微软雅黑" w:eastAsia="微软雅黑"/>
          <w:color w:val="333333"/>
        </w:rPr>
        <w:t>；</w:t>
      </w:r>
    </w:p>
    <w:p>
      <w:pPr>
        <w:pStyle w:val="4"/>
        <w:tabs>
          <w:tab w:val="left" w:pos="965"/>
        </w:tabs>
        <w:spacing w:line="360" w:lineRule="exact"/>
        <w:ind w:firstLine="1440" w:firstLineChars="6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</w:rPr>
        <w:t>D.清理频次</w:t>
      </w:r>
      <w:r>
        <w:rPr>
          <w:rFonts w:hint="eastAsia" w:ascii="微软雅黑" w:hAnsi="微软雅黑" w:eastAsia="微软雅黑"/>
          <w:color w:val="333333"/>
        </w:rPr>
        <w:t>依招标方通知为准，清运数量以实际发生数量为准。</w:t>
      </w:r>
    </w:p>
    <w:p>
      <w:pPr>
        <w:widowControl/>
        <w:shd w:val="clear" w:color="auto" w:fill="FFFFFF"/>
        <w:spacing w:line="360" w:lineRule="exact"/>
        <w:ind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履约保证金人民币【12500】元（大写：壹万贰仟伍佰元整） 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exact"/>
        <w:ind w:left="2280" w:leftChars="57" w:hanging="2160" w:hangingChars="9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服务商资质要求：</w:t>
      </w:r>
    </w:p>
    <w:p>
      <w:pPr>
        <w:widowControl/>
        <w:numPr>
          <w:numId w:val="0"/>
        </w:numPr>
        <w:shd w:val="clear" w:color="auto" w:fill="FFFFFF"/>
        <w:spacing w:line="360" w:lineRule="exact"/>
        <w:ind w:firstLine="480" w:firstLine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需有效的营业执照，具备污泥回收/清运/处理或有机肥生产或固体废弃物收集/运输/处理相关的经营范围</w:t>
      </w:r>
    </w:p>
    <w:p>
      <w:pPr>
        <w:widowControl/>
        <w:shd w:val="clear" w:color="auto" w:fill="FFFFFF"/>
        <w:spacing w:line="360" w:lineRule="exact"/>
        <w:ind w:left="2280" w:leftChars="57" w:hanging="2160" w:hangingChars="9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、联系人：董维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tabs>
          <w:tab w:val="left" w:pos="284"/>
        </w:tabs>
        <w:adjustRightInd w:val="0"/>
        <w:snapToGrid w:val="0"/>
        <w:spacing w:line="360" w:lineRule="exact"/>
        <w:ind w:firstLine="283" w:firstLineChars="118"/>
        <w:rPr>
          <w:rFonts w:ascii="微软雅黑" w:hAnsi="微软雅黑" w:eastAsia="微软雅黑" w:cs="Arial"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 xml:space="preserve">日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时至2021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7时止</w:t>
      </w:r>
    </w:p>
    <w:p>
      <w:pPr>
        <w:spacing w:line="360" w:lineRule="exact"/>
        <w:ind w:left="623" w:leftChars="125" w:hanging="360" w:hangingChars="1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  确认资料是否已收到；</w:t>
      </w:r>
    </w:p>
    <w:p>
      <w:pPr>
        <w:widowControl/>
        <w:spacing w:line="360" w:lineRule="exact"/>
        <w:ind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firstLine="120" w:firstLineChars="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686" w:leftChars="136" w:hanging="400" w:hangingChars="1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新疆统一2021-2023污泥处置项目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新疆统一企业食品有限公司污泥处置项目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B28F4"/>
    <w:multiLevelType w:val="singleLevel"/>
    <w:tmpl w:val="FF9B28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560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20BB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67C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794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CF5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2659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CEF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093C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3E9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DF3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3D6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0F0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5D0F"/>
    <w:rsid w:val="00897CA7"/>
    <w:rsid w:val="00897CBE"/>
    <w:rsid w:val="008A281A"/>
    <w:rsid w:val="008A29E4"/>
    <w:rsid w:val="008A37EE"/>
    <w:rsid w:val="008A3DB9"/>
    <w:rsid w:val="008B358A"/>
    <w:rsid w:val="008B58F8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72F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1D90"/>
    <w:rsid w:val="00924242"/>
    <w:rsid w:val="00926E0B"/>
    <w:rsid w:val="00926F98"/>
    <w:rsid w:val="00927921"/>
    <w:rsid w:val="0093179A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313A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28C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5EF2"/>
    <w:rsid w:val="00CF0796"/>
    <w:rsid w:val="00CF2E92"/>
    <w:rsid w:val="00CF3F92"/>
    <w:rsid w:val="00CF5623"/>
    <w:rsid w:val="00CF7B29"/>
    <w:rsid w:val="00CF7F11"/>
    <w:rsid w:val="00D0091D"/>
    <w:rsid w:val="00D036EA"/>
    <w:rsid w:val="00D03750"/>
    <w:rsid w:val="00D04288"/>
    <w:rsid w:val="00D04C7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027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2E6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347D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D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238</Words>
  <Characters>1359</Characters>
  <Lines>11</Lines>
  <Paragraphs>3</Paragraphs>
  <TotalTime>69</TotalTime>
  <ScaleCrop>false</ScaleCrop>
  <LinksUpToDate>false</LinksUpToDate>
  <CharactersWithSpaces>1594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2021-09-10T05:04:00Z</dcterms:created>
  <dc:creator>grdpec</dc:creator>
  <cp:keywords>标准</cp:keywords>
  <cp:lastModifiedBy>维维</cp:lastModifiedBy>
  <cp:lastPrinted>2017-11-14T01:02:00Z</cp:lastPrinted>
  <dcterms:modified xsi:type="dcterms:W3CDTF">2021-09-27T01:29:16Z</dcterms:modified>
  <dc:subject>昆山研究所标准书模板</dc:subject>
  <dc:title>stdbook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A9D11042926A4632BF188BD25C816262</vt:lpwstr>
  </property>
</Properties>
</file>