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长沙统一企业有限公司针对</w:t>
      </w:r>
      <w:r>
        <w:rPr>
          <w:rFonts w:hint="eastAsia" w:ascii="微软雅黑" w:hAnsi="微软雅黑" w:eastAsia="微软雅黑" w:cs="Arial"/>
          <w:b/>
          <w:bCs/>
          <w:color w:val="000000"/>
          <w:kern w:val="0"/>
          <w:sz w:val="24"/>
          <w:szCs w:val="24"/>
        </w:rPr>
        <w:t>成品仓人工装箱劳务外包</w:t>
      </w:r>
      <w:r>
        <w:rPr>
          <w:rFonts w:hint="eastAsia" w:ascii="微软雅黑" w:hAnsi="微软雅黑" w:eastAsia="微软雅黑" w:cs="Arial"/>
          <w:b/>
          <w:color w:val="000000"/>
          <w:kern w:val="0"/>
          <w:sz w:val="24"/>
          <w:szCs w:val="24"/>
        </w:rPr>
        <w:t>服务项目</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ind w:firstLine="480" w:firstLineChars="200"/>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08</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lang w:val="en-US" w:eastAsia="zh-CN"/>
        </w:rPr>
        <w:t>10</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7</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（以实际签订时间为准，期限12个月）</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项目地点：长沙市开福区金霞经济开发区中青路1301号长沙统一企业有限公司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项目范围：成品仓人工装箱劳务外包</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饮料仓库出货需求及作业现场实际情况予以调节人员的作业时间及人数，保质保量完成甲方每日人工装箱需求，作业时间需配合甲方进出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ascii="微软雅黑" w:hAnsi="微软雅黑" w:eastAsia="微软雅黑" w:cs="Arial"/>
          <w:color w:val="000000"/>
          <w:kern w:val="0"/>
          <w:sz w:val="24"/>
          <w:szCs w:val="24"/>
        </w:rPr>
        <w:t>0</w:t>
      </w:r>
      <w:r>
        <w:rPr>
          <w:rFonts w:hint="eastAsia" w:ascii="微软雅黑" w:hAnsi="微软雅黑" w:eastAsia="微软雅黑" w:cs="Arial"/>
          <w:color w:val="000000"/>
          <w:kern w:val="0"/>
          <w:sz w:val="24"/>
          <w:szCs w:val="24"/>
        </w:rPr>
        <w:t>万元；履约保证金</w:t>
      </w:r>
      <w:r>
        <w:rPr>
          <w:rFonts w:ascii="微软雅黑" w:hAnsi="微软雅黑" w:eastAsia="微软雅黑" w:cs="Arial"/>
          <w:color w:val="000000"/>
          <w:kern w:val="0"/>
          <w:sz w:val="24"/>
          <w:szCs w:val="24"/>
        </w:rPr>
        <w:t>1</w:t>
      </w:r>
      <w:r>
        <w:rPr>
          <w:rFonts w:hint="eastAsia" w:ascii="微软雅黑" w:hAnsi="微软雅黑" w:eastAsia="微软雅黑" w:cs="Arial"/>
          <w:color w:val="000000"/>
          <w:kern w:val="0"/>
          <w:sz w:val="24"/>
          <w:szCs w:val="24"/>
        </w:rPr>
        <w:t>万元，具体以招标说明书为准。</w:t>
      </w:r>
    </w:p>
    <w:p>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hd w:val="clear" w:color="auto" w:fill="FFFFFF"/>
        <w:ind w:left="848" w:leftChars="202" w:hanging="424" w:hangingChars="177"/>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w:t>
      </w:r>
      <w:bookmarkStart w:id="0" w:name="_Hlk77192920"/>
      <w:r>
        <w:rPr>
          <w:rFonts w:hint="eastAsia" w:ascii="微软雅黑" w:hAnsi="微软雅黑" w:eastAsia="微软雅黑" w:cs="Arial"/>
          <w:color w:val="000000"/>
          <w:kern w:val="0"/>
          <w:sz w:val="24"/>
          <w:szCs w:val="24"/>
        </w:rPr>
        <w:t>具备劳务外包或劳务派遣（具备劳务派遣许可证）或劳务服务或搬运或</w:t>
      </w:r>
      <w:bookmarkEnd w:id="0"/>
      <w:r>
        <w:rPr>
          <w:rFonts w:hint="eastAsia" w:ascii="微软雅黑" w:hAnsi="微软雅黑" w:eastAsia="微软雅黑" w:cs="Arial"/>
          <w:color w:val="000000"/>
          <w:kern w:val="0"/>
          <w:sz w:val="24"/>
          <w:szCs w:val="24"/>
        </w:rPr>
        <w:t>装卸</w:t>
      </w:r>
      <w:r>
        <w:rPr>
          <w:rFonts w:hint="eastAsia" w:ascii="微软雅黑" w:hAnsi="微软雅黑" w:eastAsia="微软雅黑" w:cs="Arial"/>
          <w:b/>
          <w:color w:val="000000"/>
          <w:kern w:val="0"/>
          <w:sz w:val="24"/>
          <w:szCs w:val="24"/>
        </w:rPr>
        <w:t>或港口货物装卸</w:t>
      </w:r>
      <w:r>
        <w:rPr>
          <w:rFonts w:hint="eastAsia" w:ascii="微软雅黑" w:hAnsi="微软雅黑" w:eastAsia="微软雅黑" w:cs="Arial"/>
          <w:color w:val="000000"/>
          <w:kern w:val="0"/>
          <w:sz w:val="24"/>
          <w:szCs w:val="24"/>
        </w:rPr>
        <w:t>的经营范围；</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B、具备劳务外包或劳务派遣（具备劳务派遣许可证）或劳务服务或搬运或装卸</w:t>
      </w:r>
      <w:r>
        <w:rPr>
          <w:rFonts w:hint="eastAsia" w:ascii="微软雅黑" w:hAnsi="微软雅黑" w:eastAsia="微软雅黑" w:cs="Arial"/>
          <w:b/>
          <w:bCs/>
          <w:color w:val="000000"/>
          <w:kern w:val="0"/>
          <w:sz w:val="24"/>
          <w:szCs w:val="24"/>
          <w:u w:val="single"/>
        </w:rPr>
        <w:t>或港口货物装卸</w:t>
      </w:r>
      <w:r>
        <w:rPr>
          <w:rFonts w:hint="eastAsia" w:ascii="微软雅黑" w:hAnsi="微软雅黑" w:eastAsia="微软雅黑" w:cs="Arial"/>
          <w:color w:val="000000"/>
          <w:kern w:val="0"/>
          <w:sz w:val="24"/>
          <w:szCs w:val="24"/>
        </w:rPr>
        <w:t>的经营范围资质证书；</w:t>
      </w:r>
    </w:p>
    <w:p>
      <w:pPr>
        <w:widowControl/>
        <w:shd w:val="clear" w:color="auto" w:fill="FFFFFF"/>
        <w:ind w:left="848" w:leftChars="202" w:hanging="424" w:hangingChars="177"/>
        <w:jc w:val="left"/>
        <w:outlineLvl w:val="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C、注册资本：≥50万元人民币，且可以开具增值税发票；</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D、公司成立时间在</w:t>
      </w:r>
      <w:r>
        <w:rPr>
          <w:rFonts w:ascii="微软雅黑" w:hAnsi="微软雅黑" w:eastAsia="微软雅黑" w:cs="Arial"/>
          <w:color w:val="000000"/>
          <w:kern w:val="0"/>
          <w:sz w:val="24"/>
          <w:szCs w:val="24"/>
        </w:rPr>
        <w:t>1</w:t>
      </w:r>
      <w:r>
        <w:rPr>
          <w:rFonts w:hint="eastAsia" w:ascii="微软雅黑" w:hAnsi="微软雅黑" w:eastAsia="微软雅黑" w:cs="Arial"/>
          <w:color w:val="000000"/>
          <w:kern w:val="0"/>
          <w:sz w:val="24"/>
          <w:szCs w:val="24"/>
        </w:rPr>
        <w:t>年以上（含），且具备劳务外包或劳务派遣（具备劳务派遣许可证）或劳务服务或搬运或装卸</w:t>
      </w:r>
      <w:r>
        <w:rPr>
          <w:rFonts w:hint="eastAsia" w:ascii="微软雅黑" w:hAnsi="微软雅黑" w:eastAsia="微软雅黑" w:cs="Arial"/>
          <w:b/>
          <w:bCs/>
          <w:color w:val="000000"/>
          <w:kern w:val="0"/>
          <w:sz w:val="24"/>
          <w:szCs w:val="24"/>
          <w:u w:val="single"/>
        </w:rPr>
        <w:t>或港口货物装卸</w:t>
      </w:r>
      <w:r>
        <w:rPr>
          <w:rFonts w:hint="eastAsia" w:ascii="微软雅黑" w:hAnsi="微软雅黑" w:eastAsia="微软雅黑" w:cs="Arial"/>
          <w:color w:val="000000"/>
          <w:kern w:val="0"/>
          <w:sz w:val="24"/>
          <w:szCs w:val="24"/>
        </w:rPr>
        <w:t>的经营范围</w:t>
      </w:r>
      <w:r>
        <w:rPr>
          <w:rFonts w:ascii="微软雅黑" w:hAnsi="微软雅黑" w:eastAsia="微软雅黑" w:cs="Arial"/>
          <w:color w:val="000000"/>
          <w:kern w:val="0"/>
          <w:sz w:val="24"/>
          <w:szCs w:val="24"/>
        </w:rPr>
        <w:t>1</w:t>
      </w:r>
      <w:r>
        <w:rPr>
          <w:rFonts w:hint="eastAsia" w:ascii="微软雅黑" w:hAnsi="微软雅黑" w:eastAsia="微软雅黑" w:cs="Arial"/>
          <w:color w:val="000000"/>
          <w:kern w:val="0"/>
          <w:sz w:val="24"/>
          <w:szCs w:val="24"/>
        </w:rPr>
        <w:t>年以上（含）；</w:t>
      </w:r>
    </w:p>
    <w:p>
      <w:pPr>
        <w:widowControl/>
        <w:shd w:val="clear" w:color="auto" w:fill="FFFFFF"/>
        <w:ind w:left="849" w:leftChars="202" w:hanging="425" w:hangingChars="177"/>
        <w:jc w:val="left"/>
        <w:rPr>
          <w:rFonts w:ascii="微软雅黑" w:hAnsi="微软雅黑" w:eastAsia="微软雅黑" w:cs="Arial"/>
          <w:b/>
          <w:color w:val="000000"/>
          <w:kern w:val="0"/>
          <w:sz w:val="24"/>
          <w:szCs w:val="24"/>
          <w:highlight w:val="yellow"/>
        </w:rPr>
      </w:pP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hint="eastAsia" w:ascii="微软雅黑" w:hAnsi="微软雅黑" w:eastAsia="微软雅黑" w:cs="Arial"/>
          <w:color w:val="000000"/>
          <w:kern w:val="0"/>
          <w:sz w:val="24"/>
          <w:szCs w:val="24"/>
          <w:lang w:eastAsia="zh-CN"/>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13503068994</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dongwei1@pec.com.cn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ascii="微软雅黑" w:hAnsi="微软雅黑" w:eastAsia="微软雅黑" w:cs="Arial"/>
          <w:b/>
          <w:color w:val="000000"/>
          <w:kern w:val="0"/>
          <w:sz w:val="24"/>
          <w:szCs w:val="24"/>
        </w:rPr>
        <w:t>21</w:t>
      </w:r>
      <w:r>
        <w:rPr>
          <w:rFonts w:hint="eastAsia" w:ascii="微软雅黑" w:hAnsi="微软雅黑" w:eastAsia="微软雅黑" w:cs="Arial"/>
          <w:b/>
          <w:color w:val="000000"/>
          <w:kern w:val="0"/>
          <w:sz w:val="24"/>
          <w:szCs w:val="24"/>
        </w:rPr>
        <w:t>年</w:t>
      </w:r>
      <w:r>
        <w:rPr>
          <w:rFonts w:ascii="微软雅黑" w:hAnsi="微软雅黑" w:eastAsia="微软雅黑" w:cs="Arial"/>
          <w:b/>
          <w:color w:val="000000"/>
          <w:kern w:val="0"/>
          <w:sz w:val="24"/>
          <w:szCs w:val="24"/>
          <w:highlight w:val="none"/>
        </w:rPr>
        <w:t>07</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19</w:t>
      </w:r>
      <w:r>
        <w:rPr>
          <w:rFonts w:hint="eastAsia" w:ascii="微软雅黑" w:hAnsi="微软雅黑" w:eastAsia="微软雅黑" w:cs="Arial"/>
          <w:b/>
          <w:color w:val="000000"/>
          <w:kern w:val="0"/>
          <w:sz w:val="24"/>
          <w:szCs w:val="24"/>
          <w:highlight w:val="none"/>
        </w:rPr>
        <w:t>日08时至20</w:t>
      </w:r>
      <w:r>
        <w:rPr>
          <w:rFonts w:ascii="微软雅黑" w:hAnsi="微软雅黑" w:eastAsia="微软雅黑" w:cs="Arial"/>
          <w:b/>
          <w:color w:val="000000"/>
          <w:kern w:val="0"/>
          <w:sz w:val="24"/>
          <w:szCs w:val="24"/>
          <w:highlight w:val="none"/>
        </w:rPr>
        <w:t>21</w:t>
      </w:r>
      <w:r>
        <w:rPr>
          <w:rFonts w:hint="eastAsia" w:ascii="微软雅黑" w:hAnsi="微软雅黑" w:eastAsia="微软雅黑" w:cs="Arial"/>
          <w:b/>
          <w:color w:val="000000"/>
          <w:kern w:val="0"/>
          <w:sz w:val="24"/>
          <w:szCs w:val="24"/>
          <w:highlight w:val="none"/>
        </w:rPr>
        <w:t>年</w:t>
      </w:r>
      <w:r>
        <w:rPr>
          <w:rFonts w:ascii="微软雅黑" w:hAnsi="微软雅黑" w:eastAsia="微软雅黑" w:cs="Arial"/>
          <w:b/>
          <w:color w:val="000000"/>
          <w:kern w:val="0"/>
          <w:sz w:val="24"/>
          <w:szCs w:val="24"/>
          <w:highlight w:val="none"/>
        </w:rPr>
        <w:t>07</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25</w:t>
      </w:r>
      <w:r>
        <w:rPr>
          <w:rFonts w:hint="eastAsia" w:ascii="微软雅黑" w:hAnsi="微软雅黑" w:eastAsia="微软雅黑" w:cs="Arial"/>
          <w:b/>
          <w:color w:val="000000"/>
          <w:kern w:val="0"/>
          <w:sz w:val="24"/>
          <w:szCs w:val="24"/>
          <w:highlight w:val="none"/>
        </w:rPr>
        <w:t>日</w:t>
      </w:r>
      <w:r>
        <w:rPr>
          <w:rFonts w:hint="eastAsia" w:ascii="微软雅黑" w:hAnsi="微软雅黑" w:eastAsia="微软雅黑" w:cs="Arial"/>
          <w:b/>
          <w:color w:val="000000"/>
          <w:kern w:val="0"/>
          <w:sz w:val="24"/>
          <w:szCs w:val="24"/>
        </w:rPr>
        <w:t>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bookmarkStart w:id="1" w:name="_GoBack"/>
      <w:bookmarkEnd w:id="1"/>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Lines="50" w:line="360" w:lineRule="exact"/>
        <w:jc w:val="left"/>
        <w:rPr>
          <w:rFonts w:ascii="微软雅黑" w:hAnsi="微软雅黑" w:eastAsia="微软雅黑" w:cs="Arial"/>
          <w:bCs/>
          <w:color w:val="000000"/>
          <w:kern w:val="0"/>
          <w:sz w:val="24"/>
          <w:szCs w:val="24"/>
        </w:rPr>
      </w:pPr>
      <w:r>
        <w:rPr>
          <w:rFonts w:hint="eastAsia" w:ascii="微软雅黑" w:hAnsi="微软雅黑" w:eastAsia="微软雅黑" w:cs="Arial"/>
          <w:bCs/>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ind w:left="424" w:leftChars="201" w:hanging="2"/>
        <w:jc w:val="left"/>
        <w:rPr>
          <w:rFonts w:ascii="微软雅黑" w:hAnsi="微软雅黑" w:eastAsia="微软雅黑" w:cs="Arial"/>
          <w:sz w:val="24"/>
          <w:szCs w:val="24"/>
        </w:rPr>
      </w:pPr>
    </w:p>
    <w:p>
      <w:pPr>
        <w:spacing w:line="360" w:lineRule="exact"/>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rFonts w:ascii="宋体" w:hAnsi="宋体"/>
          <w:bCs/>
          <w:sz w:val="20"/>
          <w:szCs w:val="24"/>
          <w:u w:val="single"/>
        </w:rPr>
      </w:pPr>
      <w:r>
        <w:rPr>
          <w:rFonts w:hint="eastAsia" w:ascii="宋体" w:hAnsi="宋体"/>
          <w:bCs/>
          <w:sz w:val="20"/>
          <w:szCs w:val="24"/>
        </w:rPr>
        <w:t>引进项目：</w:t>
      </w:r>
      <w:r>
        <w:rPr>
          <w:rFonts w:hint="eastAsia" w:ascii="宋体" w:hAnsi="宋体"/>
          <w:bCs/>
          <w:sz w:val="20"/>
          <w:szCs w:val="24"/>
          <w:u w:val="single"/>
        </w:rPr>
        <w:t>长沙统一企业有限公司成品仓人工装箱劳务外包项目</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rPr>
                <w:bCs/>
                <w:sz w:val="18"/>
                <w:szCs w:val="18"/>
              </w:rPr>
            </w:pPr>
          </w:p>
          <w:p>
            <w:pPr>
              <w:rPr>
                <w:bCs/>
                <w:sz w:val="18"/>
                <w:szCs w:val="18"/>
              </w:rPr>
            </w:pPr>
          </w:p>
          <w:p>
            <w:pP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p>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受托人：身份证号码：</w:t>
      </w:r>
    </w:p>
    <w:p>
      <w:pPr>
        <w:rPr>
          <w:sz w:val="28"/>
        </w:rPr>
      </w:pPr>
      <w:r>
        <w:rPr>
          <w:rFonts w:hint="eastAsia"/>
          <w:b/>
          <w:sz w:val="28"/>
        </w:rPr>
        <w:t>受托人手机号码：</w:t>
      </w:r>
      <w:r>
        <w:rPr>
          <w:rFonts w:hint="eastAsia"/>
          <w:sz w:val="28"/>
        </w:rPr>
        <w:t>单位及职务：</w:t>
      </w:r>
    </w:p>
    <w:p>
      <w:pPr>
        <w:rPr>
          <w:sz w:val="28"/>
        </w:rPr>
      </w:pPr>
      <w:r>
        <w:rPr>
          <w:rFonts w:hint="eastAsia"/>
          <w:sz w:val="28"/>
        </w:rPr>
        <w:t>住址：</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长沙统一企业有限公司成品仓人工装箱项目劳务外包</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长沙</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签署日期：年月日</w:t>
      </w:r>
    </w:p>
    <w:p>
      <w:pPr>
        <w:jc w:val="center"/>
        <w:rPr>
          <w:rFonts w:ascii="微软雅黑" w:hAnsi="微软雅黑" w:eastAsia="微软雅黑"/>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rPr>
        <w:sz w:val="10"/>
      </w:rPr>
    </w:pPr>
    <w:r>
      <w:rPr>
        <w:rFonts w:hint="eastAsia"/>
        <w:sz w:val="28"/>
      </w:rPr>
      <w:t>编号：年+月+序号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5DA8"/>
    <w:rsid w:val="00016149"/>
    <w:rsid w:val="00024190"/>
    <w:rsid w:val="000351CF"/>
    <w:rsid w:val="00047D3E"/>
    <w:rsid w:val="000707CE"/>
    <w:rsid w:val="00094526"/>
    <w:rsid w:val="000949FB"/>
    <w:rsid w:val="000B0032"/>
    <w:rsid w:val="000B1FC5"/>
    <w:rsid w:val="000B3112"/>
    <w:rsid w:val="000D3BDA"/>
    <w:rsid w:val="000F0559"/>
    <w:rsid w:val="000F0DDF"/>
    <w:rsid w:val="001006B3"/>
    <w:rsid w:val="00115C35"/>
    <w:rsid w:val="00115CF3"/>
    <w:rsid w:val="00127F12"/>
    <w:rsid w:val="00170074"/>
    <w:rsid w:val="001802E9"/>
    <w:rsid w:val="001963C1"/>
    <w:rsid w:val="001A01EC"/>
    <w:rsid w:val="001B7ABD"/>
    <w:rsid w:val="001E21C0"/>
    <w:rsid w:val="001F0193"/>
    <w:rsid w:val="001F6526"/>
    <w:rsid w:val="0022286C"/>
    <w:rsid w:val="00244F2C"/>
    <w:rsid w:val="002544D7"/>
    <w:rsid w:val="00255BB9"/>
    <w:rsid w:val="00261F51"/>
    <w:rsid w:val="00281331"/>
    <w:rsid w:val="00296565"/>
    <w:rsid w:val="002A3498"/>
    <w:rsid w:val="002A6F7C"/>
    <w:rsid w:val="002B3FCF"/>
    <w:rsid w:val="002B51DB"/>
    <w:rsid w:val="002B5977"/>
    <w:rsid w:val="002C1176"/>
    <w:rsid w:val="002D593C"/>
    <w:rsid w:val="002D5F09"/>
    <w:rsid w:val="002F1226"/>
    <w:rsid w:val="0033569B"/>
    <w:rsid w:val="003568F8"/>
    <w:rsid w:val="00396111"/>
    <w:rsid w:val="003B5176"/>
    <w:rsid w:val="003D5C3E"/>
    <w:rsid w:val="003D6A37"/>
    <w:rsid w:val="003E0509"/>
    <w:rsid w:val="004174A9"/>
    <w:rsid w:val="004332DD"/>
    <w:rsid w:val="00437999"/>
    <w:rsid w:val="00453D9E"/>
    <w:rsid w:val="004A51B1"/>
    <w:rsid w:val="004B2201"/>
    <w:rsid w:val="004B2554"/>
    <w:rsid w:val="004B7414"/>
    <w:rsid w:val="004E79E1"/>
    <w:rsid w:val="00510E0B"/>
    <w:rsid w:val="0052487C"/>
    <w:rsid w:val="0053330F"/>
    <w:rsid w:val="005407BA"/>
    <w:rsid w:val="00545C38"/>
    <w:rsid w:val="00562CA1"/>
    <w:rsid w:val="0058498F"/>
    <w:rsid w:val="00592645"/>
    <w:rsid w:val="005A1D2E"/>
    <w:rsid w:val="005C35EC"/>
    <w:rsid w:val="005D0EBB"/>
    <w:rsid w:val="005D193D"/>
    <w:rsid w:val="005E342A"/>
    <w:rsid w:val="006046CF"/>
    <w:rsid w:val="00623C0F"/>
    <w:rsid w:val="00624785"/>
    <w:rsid w:val="00641712"/>
    <w:rsid w:val="00650A0F"/>
    <w:rsid w:val="006679E9"/>
    <w:rsid w:val="00671A5C"/>
    <w:rsid w:val="006A080E"/>
    <w:rsid w:val="006A1C4D"/>
    <w:rsid w:val="006A751B"/>
    <w:rsid w:val="006B06B0"/>
    <w:rsid w:val="00705BC7"/>
    <w:rsid w:val="0070671C"/>
    <w:rsid w:val="00716C8E"/>
    <w:rsid w:val="00781A10"/>
    <w:rsid w:val="00782B14"/>
    <w:rsid w:val="007C1799"/>
    <w:rsid w:val="007E24AD"/>
    <w:rsid w:val="00800986"/>
    <w:rsid w:val="00807AD7"/>
    <w:rsid w:val="008112DD"/>
    <w:rsid w:val="0084182E"/>
    <w:rsid w:val="008457B1"/>
    <w:rsid w:val="00883F5C"/>
    <w:rsid w:val="008A1EF1"/>
    <w:rsid w:val="008B7663"/>
    <w:rsid w:val="008E231D"/>
    <w:rsid w:val="008E3F13"/>
    <w:rsid w:val="008F7150"/>
    <w:rsid w:val="009230C2"/>
    <w:rsid w:val="00923803"/>
    <w:rsid w:val="0094711D"/>
    <w:rsid w:val="00952606"/>
    <w:rsid w:val="0098267A"/>
    <w:rsid w:val="00984A31"/>
    <w:rsid w:val="009C5122"/>
    <w:rsid w:val="009F3169"/>
    <w:rsid w:val="009F67EC"/>
    <w:rsid w:val="00A006D1"/>
    <w:rsid w:val="00A127B4"/>
    <w:rsid w:val="00A22C18"/>
    <w:rsid w:val="00A26704"/>
    <w:rsid w:val="00A32FD3"/>
    <w:rsid w:val="00A65DC6"/>
    <w:rsid w:val="00A72C0B"/>
    <w:rsid w:val="00A72E99"/>
    <w:rsid w:val="00A82921"/>
    <w:rsid w:val="00AA168E"/>
    <w:rsid w:val="00AB0991"/>
    <w:rsid w:val="00AB7018"/>
    <w:rsid w:val="00AC226D"/>
    <w:rsid w:val="00AE50E5"/>
    <w:rsid w:val="00B07A11"/>
    <w:rsid w:val="00B2576B"/>
    <w:rsid w:val="00B60596"/>
    <w:rsid w:val="00B65682"/>
    <w:rsid w:val="00B67D3F"/>
    <w:rsid w:val="00B70D73"/>
    <w:rsid w:val="00B779E6"/>
    <w:rsid w:val="00BB1FEC"/>
    <w:rsid w:val="00BB5A92"/>
    <w:rsid w:val="00BC4917"/>
    <w:rsid w:val="00BC5C2A"/>
    <w:rsid w:val="00C1622D"/>
    <w:rsid w:val="00C2446B"/>
    <w:rsid w:val="00C46F9C"/>
    <w:rsid w:val="00C615E0"/>
    <w:rsid w:val="00C70AE8"/>
    <w:rsid w:val="00C779A2"/>
    <w:rsid w:val="00CB2715"/>
    <w:rsid w:val="00CB6DCD"/>
    <w:rsid w:val="00CE0AFE"/>
    <w:rsid w:val="00D20549"/>
    <w:rsid w:val="00D57635"/>
    <w:rsid w:val="00D6419E"/>
    <w:rsid w:val="00D825FE"/>
    <w:rsid w:val="00D83BFF"/>
    <w:rsid w:val="00D9529E"/>
    <w:rsid w:val="00DA2DC1"/>
    <w:rsid w:val="00DA3F39"/>
    <w:rsid w:val="00DB0564"/>
    <w:rsid w:val="00DE224B"/>
    <w:rsid w:val="00DF2942"/>
    <w:rsid w:val="00E15EE2"/>
    <w:rsid w:val="00E37EBD"/>
    <w:rsid w:val="00E44A28"/>
    <w:rsid w:val="00E57346"/>
    <w:rsid w:val="00E7693F"/>
    <w:rsid w:val="00E90EE9"/>
    <w:rsid w:val="00E95E2C"/>
    <w:rsid w:val="00EA2868"/>
    <w:rsid w:val="00EC15DE"/>
    <w:rsid w:val="00ED3921"/>
    <w:rsid w:val="00EE22D5"/>
    <w:rsid w:val="00EE3818"/>
    <w:rsid w:val="00EE4C86"/>
    <w:rsid w:val="00EF254D"/>
    <w:rsid w:val="00F14A45"/>
    <w:rsid w:val="00F15583"/>
    <w:rsid w:val="00F62E52"/>
    <w:rsid w:val="00F80AD8"/>
    <w:rsid w:val="00FA5959"/>
    <w:rsid w:val="00FA7082"/>
    <w:rsid w:val="00FC2101"/>
    <w:rsid w:val="00FD3512"/>
    <w:rsid w:val="03273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uiPriority w:val="99"/>
    <w:rPr>
      <w:rFonts w:ascii="宋体"/>
      <w:sz w:val="18"/>
      <w:szCs w:val="18"/>
    </w:rPr>
  </w:style>
  <w:style w:type="paragraph" w:styleId="5">
    <w:name w:val="annotation text"/>
    <w:basedOn w:val="1"/>
    <w:link w:val="16"/>
    <w:semiHidden/>
    <w:unhideWhenUsed/>
    <w:uiPriority w:val="0"/>
    <w:pPr>
      <w:jc w:val="left"/>
    </w:pPr>
  </w:style>
  <w:style w:type="paragraph" w:styleId="6">
    <w:name w:val="Balloon Text"/>
    <w:basedOn w:val="1"/>
    <w:link w:val="17"/>
    <w:semiHidden/>
    <w:unhideWhenUsed/>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unhideWhenUsed/>
    <w:uiPriority w:val="99"/>
    <w:rPr>
      <w:color w:val="0000FF" w:themeColor="hyperlink"/>
      <w:u w:val="single"/>
    </w:rPr>
  </w:style>
  <w:style w:type="character" w:styleId="13">
    <w:name w:val="annotation reference"/>
    <w:basedOn w:val="11"/>
    <w:semiHidden/>
    <w:unhideWhenUsed/>
    <w:uiPriority w:val="0"/>
    <w:rPr>
      <w:sz w:val="21"/>
      <w:szCs w:val="21"/>
    </w:rPr>
  </w:style>
  <w:style w:type="character" w:customStyle="1" w:styleId="14">
    <w:name w:val="页眉 Char"/>
    <w:basedOn w:val="11"/>
    <w:link w:val="8"/>
    <w:semiHidden/>
    <w:uiPriority w:val="99"/>
    <w:rPr>
      <w:sz w:val="18"/>
      <w:szCs w:val="18"/>
    </w:rPr>
  </w:style>
  <w:style w:type="character" w:customStyle="1" w:styleId="15">
    <w:name w:val="页脚 Char"/>
    <w:basedOn w:val="11"/>
    <w:link w:val="7"/>
    <w:uiPriority w:val="99"/>
    <w:rPr>
      <w:sz w:val="18"/>
      <w:szCs w:val="18"/>
    </w:rPr>
  </w:style>
  <w:style w:type="character" w:customStyle="1" w:styleId="16">
    <w:name w:val="批注文字 Char"/>
    <w:basedOn w:val="11"/>
    <w:link w:val="5"/>
    <w:semiHidden/>
    <w:uiPriority w:val="0"/>
    <w:rPr>
      <w:rFonts w:ascii="Times New Roman" w:hAnsi="Times New Roman" w:eastAsia="宋体" w:cs="Times New Roman"/>
      <w:szCs w:val="20"/>
    </w:rPr>
  </w:style>
  <w:style w:type="character" w:customStyle="1" w:styleId="17">
    <w:name w:val="批注框文本 Char"/>
    <w:basedOn w:val="11"/>
    <w:link w:val="6"/>
    <w:semiHidden/>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文档结构图 Char"/>
    <w:basedOn w:val="11"/>
    <w:link w:val="4"/>
    <w:semiHidden/>
    <w:uiPriority w:val="99"/>
    <w:rPr>
      <w:rFonts w:ascii="宋体" w:hAnsi="Times New Roman" w:eastAsia="宋体" w:cs="Times New Roman"/>
      <w:sz w:val="18"/>
      <w:szCs w:val="18"/>
    </w:rPr>
  </w:style>
  <w:style w:type="character" w:customStyle="1" w:styleId="20">
    <w:name w:val="标题 2 Char"/>
    <w:basedOn w:val="11"/>
    <w:link w:val="3"/>
    <w:semiHidden/>
    <w:uiPriority w:val="9"/>
    <w:rPr>
      <w:rFonts w:asciiTheme="majorHAnsi" w:hAnsiTheme="majorHAnsi" w:eastAsiaTheme="majorEastAsia" w:cstheme="majorBidi"/>
      <w:b/>
      <w:bCs/>
      <w:sz w:val="32"/>
      <w:szCs w:val="32"/>
    </w:rPr>
  </w:style>
  <w:style w:type="character" w:customStyle="1" w:styleId="21">
    <w:name w:val="标题 1 Char"/>
    <w:basedOn w:val="11"/>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992D2-F5A4-4125-90AE-FCBE3B90A9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241</Words>
  <Characters>1375</Characters>
  <Lines>11</Lines>
  <Paragraphs>3</Paragraphs>
  <TotalTime>176</TotalTime>
  <ScaleCrop>false</ScaleCrop>
  <LinksUpToDate>false</LinksUpToDate>
  <CharactersWithSpaces>1613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维维</cp:lastModifiedBy>
  <dcterms:modified xsi:type="dcterms:W3CDTF">2021-07-18T10:50:55Z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D0016161DDA340528DA0A1A3AC8194B1</vt:lpwstr>
  </property>
</Properties>
</file>