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长沙统一企业有限公司针对</w:t>
      </w:r>
      <w:r>
        <w:rPr>
          <w:rFonts w:hint="eastAsia" w:ascii="微软雅黑" w:hAnsi="微软雅黑" w:eastAsia="微软雅黑" w:cs="Arial"/>
          <w:b/>
          <w:color w:val="000000"/>
          <w:kern w:val="0"/>
          <w:sz w:val="24"/>
          <w:szCs w:val="24"/>
        </w:rPr>
        <w:t xml:space="preserve">2021年度保洁/绿化养护服务项目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09</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2年</w:t>
      </w:r>
      <w:r>
        <w:rPr>
          <w:rFonts w:hint="eastAsia" w:ascii="微软雅黑" w:hAnsi="微软雅黑" w:eastAsia="微软雅黑" w:cs="Arial"/>
          <w:color w:val="000000"/>
          <w:kern w:val="0"/>
          <w:sz w:val="24"/>
          <w:szCs w:val="24"/>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项目地点：长沙市开福区中青路1301号</w:t>
      </w:r>
    </w:p>
    <w:p>
      <w:pPr>
        <w:widowControl/>
        <w:shd w:val="clear" w:color="auto" w:fill="FFFFFF"/>
        <w:spacing w:line="340" w:lineRule="exact"/>
        <w:ind w:left="420" w:left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p>
    <w:p>
      <w:pPr>
        <w:widowControl/>
        <w:shd w:val="clear" w:color="auto" w:fill="FFFFFF"/>
        <w:spacing w:line="340" w:lineRule="exact"/>
        <w:ind w:left="420" w:left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（1）保洁服务：长沙统一厂区指定区域日常保洁维护（具体区域以招标说明书为准）。</w:t>
      </w:r>
    </w:p>
    <w:p>
      <w:pPr>
        <w:widowControl/>
        <w:shd w:val="clear" w:color="auto" w:fill="FFFFFF"/>
        <w:spacing w:line="340" w:lineRule="exact"/>
        <w:ind w:left="2340" w:leftChars="200" w:hanging="1920" w:hangingChars="8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（2）绿化养护：长沙统一厂区内所有树木（含低矮灌木）、花草的日常养护及绿化区域保洁作业。其中：古树一棵需重点养护（树龄130年）。</w:t>
      </w:r>
    </w:p>
    <w:p>
      <w:pPr>
        <w:widowControl/>
        <w:shd w:val="clear" w:color="auto" w:fill="FFFFFF"/>
        <w:spacing w:line="340" w:lineRule="exact"/>
        <w:ind w:firstLine="360" w:firstLineChars="1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人员要求：年满18周岁-65周岁，身体健康，无传染性疾病、心脏病、高血压和其他影响工作的严重疾病或严重的生理和心理缺陷。</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承包商为所属人员必须投保不低于10万元/人的人身意外商业保险，进入到生产车间的人员需持有食品行业健康证。</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sz w:val="24"/>
        </w:rPr>
        <w:t>耗材要求：全部由</w:t>
      </w:r>
      <w:bookmarkStart w:id="0" w:name="_Hlk76720558"/>
      <w:r>
        <w:rPr>
          <w:rFonts w:hint="eastAsia" w:ascii="微软雅黑" w:hAnsi="微软雅黑" w:eastAsia="微软雅黑"/>
          <w:sz w:val="24"/>
        </w:rPr>
        <w:t>承包</w:t>
      </w:r>
      <w:bookmarkEnd w:id="0"/>
      <w:r>
        <w:rPr>
          <w:rFonts w:hint="eastAsia" w:ascii="微软雅黑" w:hAnsi="微软雅黑" w:eastAsia="微软雅黑"/>
          <w:sz w:val="24"/>
        </w:rPr>
        <w:t>商提供，包含但不限于扫把、拖把、尘推、簸箕、洗衣粉、84消毒液、洁厕剂、洗手液、小便池三角块、拖布、抹布、水桶/水管、手套、工作服、雨衣雨鞋、垃圾袋、打草机所需汽油、杀虫药剂、肥料、石灰、少量花草籽等，数量由承包商根据统一公司现场情况自行评估，此部分费用含在总报价中不再单独核算。</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sz w:val="24"/>
        </w:rPr>
        <w:t>工具要求：全部由承包商自备，包含但不限于高压清洁设备、梯子、水管、垃圾清运三轮车、除草机、水管、剪刀、推车等</w:t>
      </w:r>
      <w:r>
        <w:rPr>
          <w:rFonts w:hint="eastAsia" w:ascii="微软雅黑" w:hAnsi="微软雅黑" w:eastAsia="微软雅黑" w:cs="Arial"/>
          <w:color w:val="000000"/>
          <w:kern w:val="0"/>
          <w:sz w:val="24"/>
          <w:szCs w:val="24"/>
        </w:rPr>
        <w:t>。</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sz w:val="24"/>
        </w:rPr>
        <w:t>厂区公共道路需确保无青苔、无积垢，视需清理。</w:t>
      </w:r>
    </w:p>
    <w:p>
      <w:pPr>
        <w:pStyle w:val="18"/>
        <w:widowControl/>
        <w:numPr>
          <w:ilvl w:val="0"/>
          <w:numId w:val="1"/>
        </w:numPr>
        <w:shd w:val="clear" w:color="auto" w:fill="FFFFFF"/>
        <w:spacing w:line="340" w:lineRule="exact"/>
        <w:ind w:firstLineChars="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项目保证金缴纳：投标保证金贰万伍仟元；履约保证金陆万元，具体以招标说明书为准。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 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、有效的营业执照，具备劳务派遣或劳务外包或物业管理或同时具备保洁和绿化养护的经营范围。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B、执业年限：从事劳务派遣或劳务外包或物业管理或同时具备保洁和绿化养护的经营范围≥1年。</w:t>
      </w:r>
    </w:p>
    <w:p>
      <w:pPr>
        <w:spacing w:line="340" w:lineRule="exact"/>
        <w:ind w:left="210" w:leftChars="100" w:firstLine="72" w:firstLineChars="3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C、注册资本：≥50万人民币；可以开具增值税专用发票。</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hint="eastAsia" w:ascii="微软雅黑" w:hAnsi="微软雅黑" w:eastAsia="微软雅黑" w:cs="Arial"/>
          <w:color w:val="000000"/>
          <w:kern w:val="0"/>
          <w:sz w:val="24"/>
          <w:szCs w:val="24"/>
          <w:lang w:eastAsia="zh-CN"/>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w:t>
      </w:r>
      <w:r>
        <w:rPr>
          <w:rFonts w:hint="eastAsia" w:ascii="微软雅黑" w:hAnsi="微软雅黑" w:eastAsia="微软雅黑" w:cs="Arial"/>
          <w:b/>
          <w:color w:val="000000"/>
          <w:kern w:val="0"/>
          <w:sz w:val="24"/>
          <w:szCs w:val="24"/>
          <w:lang w:val="en-US" w:eastAsia="zh-CN"/>
        </w:rPr>
        <w:t>021</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lang w:val="en-US" w:eastAsia="zh-CN"/>
        </w:rPr>
        <w:t>07</w:t>
      </w:r>
      <w:bookmarkStart w:id="1" w:name="_GoBack"/>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19</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25</w:t>
      </w:r>
      <w:r>
        <w:rPr>
          <w:rFonts w:hint="eastAsia" w:ascii="微软雅黑" w:hAnsi="微软雅黑" w:eastAsia="微软雅黑" w:cs="Arial"/>
          <w:b/>
          <w:color w:val="000000"/>
          <w:kern w:val="0"/>
          <w:sz w:val="24"/>
          <w:szCs w:val="24"/>
          <w:highlight w:val="none"/>
        </w:rPr>
        <w:t>日17时</w:t>
      </w:r>
      <w:bookmarkEnd w:id="1"/>
      <w:r>
        <w:rPr>
          <w:rFonts w:hint="eastAsia" w:ascii="微软雅黑" w:hAnsi="微软雅黑" w:eastAsia="微软雅黑" w:cs="Arial"/>
          <w:b/>
          <w:color w:val="000000"/>
          <w:kern w:val="0"/>
          <w:sz w:val="24"/>
          <w:szCs w:val="24"/>
        </w:rPr>
        <w:t>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长沙统一2021年度保洁/绿化养护服务项目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长沙统一企业有限公司2021年度保洁/绿化养护服务项目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长沙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218FC"/>
    <w:multiLevelType w:val="multilevel"/>
    <w:tmpl w:val="5D8218F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6DD7"/>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27F0"/>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709E"/>
    <w:rsid w:val="00183A9A"/>
    <w:rsid w:val="00184843"/>
    <w:rsid w:val="00185600"/>
    <w:rsid w:val="00191DA9"/>
    <w:rsid w:val="001924FF"/>
    <w:rsid w:val="00196A2F"/>
    <w:rsid w:val="001A0530"/>
    <w:rsid w:val="001A3ABB"/>
    <w:rsid w:val="001A45BF"/>
    <w:rsid w:val="001A5143"/>
    <w:rsid w:val="001A53F1"/>
    <w:rsid w:val="001A54BC"/>
    <w:rsid w:val="001A64DA"/>
    <w:rsid w:val="001A7FCD"/>
    <w:rsid w:val="001C0DE2"/>
    <w:rsid w:val="001C0FCD"/>
    <w:rsid w:val="001C1EC2"/>
    <w:rsid w:val="001C654D"/>
    <w:rsid w:val="001D2CFE"/>
    <w:rsid w:val="001D3D9D"/>
    <w:rsid w:val="001D51C5"/>
    <w:rsid w:val="001D742D"/>
    <w:rsid w:val="001E07F6"/>
    <w:rsid w:val="001E3321"/>
    <w:rsid w:val="001E5111"/>
    <w:rsid w:val="001F370E"/>
    <w:rsid w:val="00201D5B"/>
    <w:rsid w:val="00201F8F"/>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1BD9"/>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11D"/>
    <w:rsid w:val="002F449C"/>
    <w:rsid w:val="002F6AA9"/>
    <w:rsid w:val="00300D41"/>
    <w:rsid w:val="0030311E"/>
    <w:rsid w:val="003054FE"/>
    <w:rsid w:val="0030714F"/>
    <w:rsid w:val="003071E8"/>
    <w:rsid w:val="00307AD1"/>
    <w:rsid w:val="00310F71"/>
    <w:rsid w:val="003124B8"/>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5B9"/>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073E3"/>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46263"/>
    <w:rsid w:val="00450E8A"/>
    <w:rsid w:val="00454988"/>
    <w:rsid w:val="004573B4"/>
    <w:rsid w:val="004600A7"/>
    <w:rsid w:val="00460812"/>
    <w:rsid w:val="004632D0"/>
    <w:rsid w:val="004637C5"/>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5625"/>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6B3"/>
    <w:rsid w:val="005224A9"/>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39AE"/>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6019"/>
    <w:rsid w:val="005C78FC"/>
    <w:rsid w:val="005D4804"/>
    <w:rsid w:val="005D5644"/>
    <w:rsid w:val="005D5840"/>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2795E"/>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63C0"/>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282"/>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32D6"/>
    <w:rsid w:val="007F4E98"/>
    <w:rsid w:val="007F52F4"/>
    <w:rsid w:val="008030AD"/>
    <w:rsid w:val="00803AC7"/>
    <w:rsid w:val="0080560C"/>
    <w:rsid w:val="00805C5D"/>
    <w:rsid w:val="00810156"/>
    <w:rsid w:val="0081158A"/>
    <w:rsid w:val="00812EDB"/>
    <w:rsid w:val="008133BA"/>
    <w:rsid w:val="00813866"/>
    <w:rsid w:val="00815207"/>
    <w:rsid w:val="00815C81"/>
    <w:rsid w:val="00816A4E"/>
    <w:rsid w:val="008260E6"/>
    <w:rsid w:val="00826E93"/>
    <w:rsid w:val="0082721F"/>
    <w:rsid w:val="00827E91"/>
    <w:rsid w:val="0083065A"/>
    <w:rsid w:val="0083395D"/>
    <w:rsid w:val="00835056"/>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252"/>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504D"/>
    <w:rsid w:val="0096549D"/>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289"/>
    <w:rsid w:val="009A776F"/>
    <w:rsid w:val="009B05D4"/>
    <w:rsid w:val="009B1F18"/>
    <w:rsid w:val="009B2AC6"/>
    <w:rsid w:val="009C1435"/>
    <w:rsid w:val="009C4C2B"/>
    <w:rsid w:val="009D0A27"/>
    <w:rsid w:val="009D1D20"/>
    <w:rsid w:val="009D2197"/>
    <w:rsid w:val="009D3D00"/>
    <w:rsid w:val="009D5FB6"/>
    <w:rsid w:val="009E1440"/>
    <w:rsid w:val="009E521B"/>
    <w:rsid w:val="009F387A"/>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B51"/>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305"/>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BDD"/>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60"/>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0E8"/>
    <w:rsid w:val="00C42E2C"/>
    <w:rsid w:val="00C460AC"/>
    <w:rsid w:val="00C46353"/>
    <w:rsid w:val="00C46F5F"/>
    <w:rsid w:val="00C5043A"/>
    <w:rsid w:val="00C50DED"/>
    <w:rsid w:val="00C52C08"/>
    <w:rsid w:val="00C54500"/>
    <w:rsid w:val="00C5487E"/>
    <w:rsid w:val="00C56E62"/>
    <w:rsid w:val="00C602CB"/>
    <w:rsid w:val="00C62F09"/>
    <w:rsid w:val="00C67687"/>
    <w:rsid w:val="00C710AD"/>
    <w:rsid w:val="00C717B9"/>
    <w:rsid w:val="00C751A9"/>
    <w:rsid w:val="00C759E3"/>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2F6"/>
    <w:rsid w:val="00CE28D3"/>
    <w:rsid w:val="00CE3AD5"/>
    <w:rsid w:val="00CF0796"/>
    <w:rsid w:val="00CF3F92"/>
    <w:rsid w:val="00CF5623"/>
    <w:rsid w:val="00CF786E"/>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A36"/>
    <w:rsid w:val="00D93B31"/>
    <w:rsid w:val="00D94024"/>
    <w:rsid w:val="00D943B6"/>
    <w:rsid w:val="00DA1917"/>
    <w:rsid w:val="00DA2C34"/>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271F7"/>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95F63"/>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10F"/>
    <w:rsid w:val="00F11256"/>
    <w:rsid w:val="00F12134"/>
    <w:rsid w:val="00F13675"/>
    <w:rsid w:val="00F14BAB"/>
    <w:rsid w:val="00F150AA"/>
    <w:rsid w:val="00F200D5"/>
    <w:rsid w:val="00F22915"/>
    <w:rsid w:val="00F2322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2280"/>
    <w:rsid w:val="00FF38E8"/>
    <w:rsid w:val="00FF3E4C"/>
    <w:rsid w:val="00FF4D41"/>
    <w:rsid w:val="5AF4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uiPriority w:val="0"/>
    <w:rPr>
      <w:kern w:val="2"/>
      <w:sz w:val="21"/>
    </w:rPr>
  </w:style>
  <w:style w:type="character" w:customStyle="1" w:styleId="20">
    <w:name w:val="批注主题 字符"/>
    <w:basedOn w:val="19"/>
    <w:link w:val="12"/>
    <w:semiHidden/>
    <w:uiPriority w:val="0"/>
    <w:rPr>
      <w:b/>
      <w:bCs/>
      <w:kern w:val="2"/>
      <w:sz w:val="21"/>
    </w:rPr>
  </w:style>
  <w:style w:type="character" w:customStyle="1" w:styleId="21">
    <w:name w:val="awspan1"/>
    <w:basedOn w:val="14"/>
    <w:uiPriority w:val="0"/>
    <w:rPr>
      <w:color w:val="000000"/>
      <w:sz w:val="24"/>
      <w:szCs w:val="24"/>
    </w:rPr>
  </w:style>
  <w:style w:type="character" w:customStyle="1" w:styleId="22">
    <w:name w:val="页脚 字符"/>
    <w:basedOn w:val="14"/>
    <w:link w:val="8"/>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4</Pages>
  <Words>311</Words>
  <Characters>1776</Characters>
  <Lines>14</Lines>
  <Paragraphs>4</Paragraphs>
  <TotalTime>204</TotalTime>
  <ScaleCrop>false</ScaleCrop>
  <LinksUpToDate>false</LinksUpToDate>
  <CharactersWithSpaces>2083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2021-07-05T00:11:00Z</dcterms:created>
  <dc:creator>grdpec</dc:creator>
  <cp:keywords>标准</cp:keywords>
  <cp:lastModifiedBy>维维</cp:lastModifiedBy>
  <cp:lastPrinted>2017-11-14T01:02:00Z</cp:lastPrinted>
  <dcterms:modified xsi:type="dcterms:W3CDTF">2021-07-18T10:38:56Z</dcterms:modified>
  <dc:subject>昆山研究所标准书模板</dc:subject>
  <dc:title>stdbook</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8C97E67813334B6190E10DB04FB5E8EA</vt:lpwstr>
  </property>
</Properties>
</file>