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83" w:rsidRDefault="003C0B7C" w:rsidP="000B36E9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4B1683" w:rsidRDefault="003C0B7C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武穴统一企业矿泉水有限公司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针对建设项目水资源论证报告书编制项目招标，公开征集符合如下要求的服务商伙伴：</w:t>
      </w:r>
    </w:p>
    <w:p w:rsidR="004B1683" w:rsidRDefault="003C0B7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、项目概述：</w:t>
      </w:r>
    </w:p>
    <w:p w:rsidR="004B1683" w:rsidRDefault="003C0B7C" w:rsidP="000B36E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4B1683" w:rsidRDefault="003C0B7C" w:rsidP="000B36E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黄冈市武穴市梅川镇绿林村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武穴统一企业矿泉水有限公司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9105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B1683" w:rsidRDefault="003C0B7C" w:rsidP="000B36E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按照国家发布的《建设项目水资源论证管理办法》，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编制建设项目取水论证报告书，并完成专家评审及项目申报</w:t>
      </w:r>
      <w:r w:rsidR="009105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B1683" w:rsidRDefault="003C0B7C" w:rsidP="000B36E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9105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日前完成建设项目水资源论证报告书编制完成专家评审及项目申报。</w:t>
      </w:r>
    </w:p>
    <w:p w:rsidR="004B1683" w:rsidRDefault="003C0B7C" w:rsidP="000B36E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bookmarkStart w:id="0" w:name="_GoBack"/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4B1683" w:rsidRDefault="003C0B7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:rsidR="004B1683" w:rsidRDefault="003C0B7C">
      <w:pPr>
        <w:adjustRightInd w:val="0"/>
        <w:snapToGrid w:val="0"/>
        <w:ind w:leftChars="264" w:left="1034" w:hangingChars="200" w:hanging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、有效的营业执照，具备营业范围包括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建设项目水资源论证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ab/>
      </w:r>
      <w:r w:rsidR="009105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B1683" w:rsidRDefault="003C0B7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0B36E9" w:rsidRPr="008347F2" w:rsidRDefault="000B36E9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0B36E9" w:rsidRPr="008347F2" w:rsidRDefault="000B36E9" w:rsidP="000B36E9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0B36E9" w:rsidRPr="008347F2" w:rsidRDefault="000B36E9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0B36E9" w:rsidRDefault="000B36E9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4B1683" w:rsidRDefault="003C0B7C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、所有报名材料加盖公章，扫描至我司邮箱审核（报名表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Word</w:t>
      </w:r>
      <w:r w:rsidR="009105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文档同步提供）并电话与联系人确认资料是否已收到。</w:t>
      </w:r>
    </w:p>
    <w:p w:rsidR="004B1683" w:rsidRDefault="003C0B7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:rsidR="004B1683" w:rsidRDefault="003C0B7C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:rsidR="004B1683" w:rsidRDefault="003C0B7C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:rsidR="004B1683" w:rsidRDefault="003C0B7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4B1683" w:rsidRDefault="003C0B7C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4B1683" w:rsidRDefault="003C0B7C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B1683" w:rsidRDefault="004B1683" w:rsidP="000B36E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4B1683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4B1683" w:rsidRDefault="003C0B7C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:rsidR="004B1683" w:rsidRDefault="003C0B7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武穴统一</w:t>
      </w:r>
      <w:r>
        <w:rPr>
          <w:rFonts w:ascii="宋体" w:hAnsi="宋体" w:hint="eastAsia"/>
          <w:bCs/>
          <w:sz w:val="20"/>
          <w:szCs w:val="24"/>
          <w:u w:val="single"/>
        </w:rPr>
        <w:t>20</w:t>
      </w:r>
      <w:r>
        <w:rPr>
          <w:rFonts w:ascii="宋体" w:hAnsi="宋体"/>
          <w:bCs/>
          <w:sz w:val="20"/>
          <w:szCs w:val="24"/>
          <w:u w:val="single"/>
        </w:rPr>
        <w:t>21</w:t>
      </w:r>
      <w:r>
        <w:rPr>
          <w:rFonts w:ascii="宋体" w:hAnsi="宋体" w:hint="eastAsia"/>
          <w:bCs/>
          <w:sz w:val="20"/>
          <w:szCs w:val="24"/>
          <w:u w:val="single"/>
        </w:rPr>
        <w:t>年度建设项目水资源论证报告书编制项目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4B1683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4B1683" w:rsidRDefault="003C0B7C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4B1683">
        <w:trPr>
          <w:trHeight w:val="523"/>
        </w:trPr>
        <w:tc>
          <w:tcPr>
            <w:tcW w:w="534" w:type="dxa"/>
            <w:vMerge w:val="restart"/>
            <w:vAlign w:val="center"/>
          </w:tcPr>
          <w:p w:rsidR="004B1683" w:rsidRDefault="003C0B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59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59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0"/>
        </w:trPr>
        <w:tc>
          <w:tcPr>
            <w:tcW w:w="534" w:type="dxa"/>
            <w:vMerge w:val="restart"/>
            <w:vAlign w:val="center"/>
          </w:tcPr>
          <w:p w:rsidR="004B1683" w:rsidRDefault="003C0B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0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0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0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0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0"/>
        </w:trPr>
        <w:tc>
          <w:tcPr>
            <w:tcW w:w="534" w:type="dxa"/>
            <w:vMerge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4B1683" w:rsidRDefault="004B1683">
            <w:pPr>
              <w:rPr>
                <w:bCs/>
                <w:sz w:val="18"/>
                <w:szCs w:val="18"/>
              </w:rPr>
            </w:pPr>
          </w:p>
        </w:tc>
      </w:tr>
      <w:tr w:rsidR="004B1683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B1683" w:rsidRDefault="003C0B7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B1683">
        <w:trPr>
          <w:trHeight w:val="405"/>
        </w:trPr>
        <w:tc>
          <w:tcPr>
            <w:tcW w:w="10591" w:type="dxa"/>
            <w:gridSpan w:val="4"/>
            <w:vAlign w:val="center"/>
          </w:tcPr>
          <w:p w:rsidR="004B1683" w:rsidRDefault="003C0B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4B1683">
        <w:trPr>
          <w:trHeight w:val="991"/>
        </w:trPr>
        <w:tc>
          <w:tcPr>
            <w:tcW w:w="2093" w:type="dxa"/>
            <w:gridSpan w:val="2"/>
            <w:vAlign w:val="center"/>
          </w:tcPr>
          <w:p w:rsidR="004B1683" w:rsidRDefault="003C0B7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  <w:p w:rsidR="004B1683" w:rsidRDefault="004B168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B1683" w:rsidRDefault="003C0B7C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4B1683" w:rsidRDefault="004B1683">
      <w:pPr>
        <w:autoSpaceDE w:val="0"/>
        <w:autoSpaceDN w:val="0"/>
        <w:jc w:val="center"/>
        <w:rPr>
          <w:sz w:val="36"/>
          <w:szCs w:val="36"/>
        </w:rPr>
      </w:pPr>
    </w:p>
    <w:p w:rsidR="004B1683" w:rsidRDefault="004B1683">
      <w:pPr>
        <w:autoSpaceDE w:val="0"/>
        <w:autoSpaceDN w:val="0"/>
        <w:jc w:val="center"/>
        <w:rPr>
          <w:sz w:val="36"/>
          <w:szCs w:val="36"/>
        </w:rPr>
      </w:pPr>
    </w:p>
    <w:p w:rsidR="004B1683" w:rsidRDefault="004B1683">
      <w:pPr>
        <w:autoSpaceDE w:val="0"/>
        <w:autoSpaceDN w:val="0"/>
        <w:jc w:val="center"/>
        <w:rPr>
          <w:sz w:val="36"/>
          <w:szCs w:val="36"/>
        </w:rPr>
      </w:pPr>
    </w:p>
    <w:p w:rsidR="004B1683" w:rsidRDefault="004B1683">
      <w:pPr>
        <w:autoSpaceDE w:val="0"/>
        <w:autoSpaceDN w:val="0"/>
        <w:rPr>
          <w:sz w:val="36"/>
          <w:szCs w:val="36"/>
        </w:rPr>
      </w:pPr>
    </w:p>
    <w:p w:rsidR="004B1683" w:rsidRDefault="003C0B7C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4B1683" w:rsidRDefault="003C0B7C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4B1683" w:rsidRDefault="003C0B7C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4B1683" w:rsidRDefault="003C0B7C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4B1683" w:rsidRDefault="003C0B7C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4B1683" w:rsidRDefault="003C0B7C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4B1683" w:rsidRDefault="003C0B7C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4B1683" w:rsidRDefault="003C0B7C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4B1683" w:rsidRDefault="003C0B7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4B1683" w:rsidRDefault="003C0B7C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武穴</w:t>
      </w:r>
      <w:r>
        <w:rPr>
          <w:rFonts w:hint="eastAsia"/>
          <w:b/>
          <w:bCs/>
          <w:sz w:val="28"/>
          <w:u w:val="single"/>
        </w:rPr>
        <w:t>统一</w:t>
      </w:r>
      <w:r>
        <w:rPr>
          <w:rFonts w:hint="eastAsia"/>
          <w:b/>
          <w:bCs/>
          <w:sz w:val="28"/>
          <w:u w:val="single"/>
        </w:rPr>
        <w:t>企业</w:t>
      </w:r>
      <w:r>
        <w:rPr>
          <w:rFonts w:hint="eastAsia"/>
          <w:b/>
          <w:bCs/>
          <w:sz w:val="28"/>
          <w:u w:val="single"/>
        </w:rPr>
        <w:t>矿泉水有限公司建设项目水资源论证报告书编制项目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4B1683" w:rsidRDefault="003C0B7C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4B1683" w:rsidRDefault="003C0B7C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4B1683" w:rsidRDefault="003C0B7C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4B1683" w:rsidRDefault="003C0B7C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武穴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</w:t>
      </w:r>
      <w:r>
        <w:rPr>
          <w:rFonts w:hint="eastAsia"/>
          <w:sz w:val="28"/>
        </w:rPr>
        <w:t>企业</w:t>
      </w:r>
      <w:r>
        <w:rPr>
          <w:rFonts w:hint="eastAsia"/>
          <w:sz w:val="28"/>
        </w:rPr>
        <w:t>矿泉水有限公司项目招标活动结束时止，如中标至与招标人签订项目合同执行完毕为止。</w:t>
      </w:r>
    </w:p>
    <w:p w:rsidR="004B1683" w:rsidRDefault="004B1683">
      <w:pPr>
        <w:ind w:firstLine="570"/>
        <w:rPr>
          <w:sz w:val="28"/>
        </w:rPr>
      </w:pPr>
    </w:p>
    <w:p w:rsidR="004B1683" w:rsidRDefault="004B1683">
      <w:pPr>
        <w:ind w:firstLine="570"/>
        <w:rPr>
          <w:sz w:val="28"/>
        </w:rPr>
      </w:pPr>
    </w:p>
    <w:p w:rsidR="004B1683" w:rsidRDefault="003C0B7C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4B1683" w:rsidRDefault="003C0B7C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4B1683" w:rsidRDefault="003C0B7C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4B1683" w:rsidRDefault="004B1683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4B1683" w:rsidSect="004B1683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B7C" w:rsidRDefault="003C0B7C" w:rsidP="004B1683">
      <w:r>
        <w:separator/>
      </w:r>
    </w:p>
  </w:endnote>
  <w:endnote w:type="continuationSeparator" w:id="0">
    <w:p w:rsidR="003C0B7C" w:rsidRDefault="003C0B7C" w:rsidP="004B1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83" w:rsidRDefault="004B1683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83" w:rsidRDefault="004B1683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83" w:rsidRDefault="003C0B7C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1683">
      <w:rPr>
        <w:sz w:val="20"/>
      </w:rPr>
      <w:fldChar w:fldCharType="begin"/>
    </w:r>
    <w:r>
      <w:rPr>
        <w:sz w:val="20"/>
      </w:rPr>
      <w:instrText xml:space="preserve"> page </w:instrText>
    </w:r>
    <w:r w:rsidR="004B1683">
      <w:rPr>
        <w:sz w:val="20"/>
      </w:rPr>
      <w:fldChar w:fldCharType="separate"/>
    </w:r>
    <w:r w:rsidR="000B36E9">
      <w:rPr>
        <w:noProof/>
        <w:sz w:val="20"/>
      </w:rPr>
      <w:t>2</w:t>
    </w:r>
    <w:r w:rsidR="004B1683">
      <w:rPr>
        <w:sz w:val="20"/>
      </w:rPr>
      <w:fldChar w:fldCharType="end"/>
    </w:r>
    <w:r>
      <w:rPr>
        <w:sz w:val="20"/>
      </w:rPr>
      <w:t xml:space="preserve"> / </w:t>
    </w:r>
    <w:r w:rsidR="004B1683">
      <w:rPr>
        <w:sz w:val="20"/>
      </w:rPr>
      <w:fldChar w:fldCharType="begin"/>
    </w:r>
    <w:r>
      <w:rPr>
        <w:sz w:val="20"/>
      </w:rPr>
      <w:instrText xml:space="preserve"> numpages </w:instrText>
    </w:r>
    <w:r w:rsidR="004B1683">
      <w:rPr>
        <w:sz w:val="20"/>
      </w:rPr>
      <w:fldChar w:fldCharType="separate"/>
    </w:r>
    <w:r w:rsidR="000B36E9">
      <w:rPr>
        <w:noProof/>
        <w:sz w:val="20"/>
      </w:rPr>
      <w:t>3</w:t>
    </w:r>
    <w:r w:rsidR="004B168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B7C" w:rsidRDefault="003C0B7C" w:rsidP="004B1683">
      <w:r>
        <w:separator/>
      </w:r>
    </w:p>
  </w:footnote>
  <w:footnote w:type="continuationSeparator" w:id="0">
    <w:p w:rsidR="003C0B7C" w:rsidRDefault="003C0B7C" w:rsidP="004B1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83" w:rsidRDefault="004B1683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83" w:rsidRDefault="004B168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17F68"/>
    <w:rsid w:val="000209C0"/>
    <w:rsid w:val="00021910"/>
    <w:rsid w:val="0002291E"/>
    <w:rsid w:val="00030AA8"/>
    <w:rsid w:val="00030B76"/>
    <w:rsid w:val="00033555"/>
    <w:rsid w:val="00033E9D"/>
    <w:rsid w:val="00033FB1"/>
    <w:rsid w:val="000407E8"/>
    <w:rsid w:val="0004340D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6E9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3B03"/>
    <w:rsid w:val="000F14F5"/>
    <w:rsid w:val="000F22C6"/>
    <w:rsid w:val="000F317B"/>
    <w:rsid w:val="000F7D74"/>
    <w:rsid w:val="00104598"/>
    <w:rsid w:val="00105415"/>
    <w:rsid w:val="00106B05"/>
    <w:rsid w:val="001109BC"/>
    <w:rsid w:val="00120DCE"/>
    <w:rsid w:val="00120EA5"/>
    <w:rsid w:val="001211E1"/>
    <w:rsid w:val="00122579"/>
    <w:rsid w:val="001243CC"/>
    <w:rsid w:val="00125B94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B2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0B7C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68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6EF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0A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4979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390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55A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55C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27CC3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980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AF5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6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2B8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C4B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0E2"/>
    <w:rsid w:val="00FF38E8"/>
    <w:rsid w:val="00FF3E4C"/>
    <w:rsid w:val="00FF4D41"/>
    <w:rsid w:val="00FF529D"/>
    <w:rsid w:val="0B2A5573"/>
    <w:rsid w:val="2B8D593E"/>
    <w:rsid w:val="3B064F2F"/>
    <w:rsid w:val="44FC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4B1683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4B1683"/>
    <w:pPr>
      <w:jc w:val="left"/>
    </w:pPr>
  </w:style>
  <w:style w:type="paragraph" w:styleId="a5">
    <w:name w:val="Body Text Indent"/>
    <w:basedOn w:val="a"/>
    <w:qFormat/>
    <w:rsid w:val="004B1683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4B1683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4B1683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4B1683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4B16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4B1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4B16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4B1683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4B1683"/>
    <w:rPr>
      <w:b/>
      <w:bCs/>
    </w:rPr>
  </w:style>
  <w:style w:type="character" w:styleId="ae">
    <w:name w:val="page number"/>
    <w:basedOn w:val="a0"/>
    <w:qFormat/>
    <w:rsid w:val="004B1683"/>
  </w:style>
  <w:style w:type="character" w:styleId="af">
    <w:name w:val="Hyperlink"/>
    <w:basedOn w:val="a0"/>
    <w:qFormat/>
    <w:rsid w:val="004B1683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4B1683"/>
    <w:rPr>
      <w:sz w:val="21"/>
      <w:szCs w:val="21"/>
    </w:rPr>
  </w:style>
  <w:style w:type="paragraph" w:styleId="af1">
    <w:name w:val="List Paragraph"/>
    <w:basedOn w:val="a"/>
    <w:uiPriority w:val="34"/>
    <w:qFormat/>
    <w:rsid w:val="004B1683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4B1683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4B1683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4B1683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4B1683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23</TotalTime>
  <Pages>3</Pages>
  <Words>233</Words>
  <Characters>1332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12</cp:revision>
  <cp:lastPrinted>2017-11-14T01:02:00Z</cp:lastPrinted>
  <dcterms:created xsi:type="dcterms:W3CDTF">2021-02-25T02:23:00Z</dcterms:created>
  <dcterms:modified xsi:type="dcterms:W3CDTF">2021-04-27T08:47:00Z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B95337FA92F24FEA9225C8E997A14998</vt:lpwstr>
  </property>
</Properties>
</file>