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新疆统一企业食品有限公司针对2021-2023年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废茶渣清运服务项目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项目地点：新疆统一（一厂及二厂）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项目范围：废茶渣清运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项目要求：当天清运走废茶渣后、需对场地进行卫生清洁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保证金缴纳：投标保证金无；履约保证金缴纳中标金额的5%，具体以招标说明书为准。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pStyle w:val="10"/>
        <w:spacing w:before="0" w:beforeAutospacing="0" w:after="0" w:afterAutospacing="0" w:line="360" w:lineRule="atLeast"/>
        <w:ind w:firstLine="240" w:firstLineChars="100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废茶渣清运：垃圾清运/回收/运输/处理等相关的经营范围</w:t>
      </w:r>
    </w:p>
    <w:p>
      <w:pPr>
        <w:pStyle w:val="10"/>
        <w:spacing w:before="0" w:beforeAutospacing="0" w:after="0" w:afterAutospacing="0" w:line="360" w:lineRule="atLeast"/>
        <w:ind w:left="568" w:hanging="425"/>
        <w:rPr>
          <w:rFonts w:ascii="微软雅黑" w:hAnsi="微软雅黑" w:eastAsia="微软雅黑"/>
          <w:b w:val="0"/>
          <w:bCs w:val="0"/>
          <w:color w:val="000000"/>
        </w:rPr>
      </w:pPr>
      <w:r>
        <w:rPr>
          <w:rFonts w:hint="eastAsia" w:ascii="微软雅黑" w:hAnsi="微软雅黑" w:eastAsia="微软雅黑"/>
          <w:b w:val="0"/>
          <w:bCs w:val="0"/>
          <w:color w:val="000000"/>
        </w:rPr>
        <w:t>个体户：有意向竞标，需提供营业执照、户口簿、身份证，我司安排审核确认</w:t>
      </w:r>
    </w:p>
    <w:p>
      <w:pPr>
        <w:pStyle w:val="10"/>
        <w:spacing w:before="0" w:beforeAutospacing="0" w:after="0" w:afterAutospacing="0" w:line="360" w:lineRule="atLeast"/>
        <w:ind w:left="568" w:hanging="425"/>
        <w:rPr>
          <w:rFonts w:ascii="微软雅黑" w:hAnsi="微软雅黑" w:eastAsia="微软雅黑"/>
          <w:b w:val="0"/>
          <w:bCs w:val="0"/>
          <w:color w:val="333333"/>
          <w:sz w:val="18"/>
          <w:szCs w:val="18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 xml:space="preserve">、联系人： 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3503068994</w:t>
      </w:r>
    </w:p>
    <w:p>
      <w:pPr>
        <w:tabs>
          <w:tab w:val="left" w:pos="284"/>
        </w:tabs>
        <w:adjustRightInd w:val="0"/>
        <w:snapToGrid w:val="0"/>
        <w:ind w:firstLine="283" w:firstLineChars="118"/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D、报名时间：2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highlight w:val="none"/>
        </w:rPr>
        <w:t>021年4月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highlight w:val="none"/>
        </w:rPr>
        <w:t>日至2021年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highlight w:val="none"/>
        </w:rPr>
        <w:t>日17时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止</w:t>
      </w:r>
      <w:bookmarkStart w:id="0" w:name="_GoBack"/>
      <w:bookmarkEnd w:id="0"/>
    </w:p>
    <w:p>
      <w:pPr>
        <w:spacing w:line="360" w:lineRule="exact"/>
        <w:ind w:firstLine="240" w:firstLineChars="100"/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新疆统一2021-2023年废茶渣清运服务项目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新疆统一企业食品有限公司2021</w:t>
      </w:r>
      <w:r>
        <w:rPr>
          <w:b/>
          <w:bCs/>
          <w:sz w:val="28"/>
          <w:u w:val="single"/>
        </w:rPr>
        <w:t>—</w:t>
      </w:r>
      <w:r>
        <w:rPr>
          <w:rFonts w:hint="eastAsia"/>
          <w:b/>
          <w:bCs/>
          <w:sz w:val="28"/>
          <w:u w:val="single"/>
        </w:rPr>
        <w:t>2023年废茶渣清运服务项目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新疆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13D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27FA3"/>
    <w:rsid w:val="00030AA8"/>
    <w:rsid w:val="00030B76"/>
    <w:rsid w:val="00033555"/>
    <w:rsid w:val="00033E9D"/>
    <w:rsid w:val="00033FB1"/>
    <w:rsid w:val="000407E8"/>
    <w:rsid w:val="00040B0B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07222"/>
    <w:rsid w:val="00120DCE"/>
    <w:rsid w:val="00120EA5"/>
    <w:rsid w:val="001211E1"/>
    <w:rsid w:val="00122579"/>
    <w:rsid w:val="00122772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1E83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40CC"/>
    <w:rsid w:val="001E5111"/>
    <w:rsid w:val="001F370E"/>
    <w:rsid w:val="00201D5B"/>
    <w:rsid w:val="0020454D"/>
    <w:rsid w:val="00205796"/>
    <w:rsid w:val="002156C2"/>
    <w:rsid w:val="002160C8"/>
    <w:rsid w:val="00216234"/>
    <w:rsid w:val="00222477"/>
    <w:rsid w:val="00223832"/>
    <w:rsid w:val="00224BD7"/>
    <w:rsid w:val="00225B22"/>
    <w:rsid w:val="00225DDE"/>
    <w:rsid w:val="00227CC6"/>
    <w:rsid w:val="00230979"/>
    <w:rsid w:val="00231BAD"/>
    <w:rsid w:val="00231DD0"/>
    <w:rsid w:val="00233148"/>
    <w:rsid w:val="00233B34"/>
    <w:rsid w:val="002340B0"/>
    <w:rsid w:val="002367D8"/>
    <w:rsid w:val="00240D17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820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77BF"/>
    <w:rsid w:val="002C0A12"/>
    <w:rsid w:val="002C1874"/>
    <w:rsid w:val="002C4FB1"/>
    <w:rsid w:val="002C67F6"/>
    <w:rsid w:val="002D092B"/>
    <w:rsid w:val="002D2172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6B98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26CA5"/>
    <w:rsid w:val="0033034A"/>
    <w:rsid w:val="003321F9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1E2A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4E8D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D1F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7F55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87D6C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2B7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4CEB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3B0D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283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FB6"/>
    <w:rsid w:val="005B73FE"/>
    <w:rsid w:val="005C010A"/>
    <w:rsid w:val="005C1780"/>
    <w:rsid w:val="005C1865"/>
    <w:rsid w:val="005C3C63"/>
    <w:rsid w:val="005C46DF"/>
    <w:rsid w:val="005C5FF4"/>
    <w:rsid w:val="005C78FC"/>
    <w:rsid w:val="005D39FD"/>
    <w:rsid w:val="005D4804"/>
    <w:rsid w:val="005D5633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81D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14F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6D7"/>
    <w:rsid w:val="006B4CBF"/>
    <w:rsid w:val="006B596C"/>
    <w:rsid w:val="006C3712"/>
    <w:rsid w:val="006C457C"/>
    <w:rsid w:val="006C7FBE"/>
    <w:rsid w:val="006D07B7"/>
    <w:rsid w:val="006D1347"/>
    <w:rsid w:val="006D1C2D"/>
    <w:rsid w:val="006D412E"/>
    <w:rsid w:val="006D57FE"/>
    <w:rsid w:val="006D60D4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A10"/>
    <w:rsid w:val="006F334E"/>
    <w:rsid w:val="006F36B2"/>
    <w:rsid w:val="006F4A34"/>
    <w:rsid w:val="006F4E2F"/>
    <w:rsid w:val="006F58D1"/>
    <w:rsid w:val="006F74D3"/>
    <w:rsid w:val="00701003"/>
    <w:rsid w:val="00701A1A"/>
    <w:rsid w:val="00702D45"/>
    <w:rsid w:val="007125E2"/>
    <w:rsid w:val="00714048"/>
    <w:rsid w:val="00714555"/>
    <w:rsid w:val="007178DA"/>
    <w:rsid w:val="00721608"/>
    <w:rsid w:val="00722FE3"/>
    <w:rsid w:val="00723AED"/>
    <w:rsid w:val="00724957"/>
    <w:rsid w:val="0072719C"/>
    <w:rsid w:val="00730FCF"/>
    <w:rsid w:val="0073344D"/>
    <w:rsid w:val="007334FE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42AA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2F61"/>
    <w:rsid w:val="007D3141"/>
    <w:rsid w:val="007D6C46"/>
    <w:rsid w:val="007E137C"/>
    <w:rsid w:val="007E3B16"/>
    <w:rsid w:val="007E3CB8"/>
    <w:rsid w:val="007E5084"/>
    <w:rsid w:val="007E5CCB"/>
    <w:rsid w:val="007E71C4"/>
    <w:rsid w:val="007F1373"/>
    <w:rsid w:val="007F1679"/>
    <w:rsid w:val="007F4E98"/>
    <w:rsid w:val="007F52F4"/>
    <w:rsid w:val="008030AD"/>
    <w:rsid w:val="00803AC7"/>
    <w:rsid w:val="0080560C"/>
    <w:rsid w:val="00805C5D"/>
    <w:rsid w:val="0080608F"/>
    <w:rsid w:val="00810156"/>
    <w:rsid w:val="0081158A"/>
    <w:rsid w:val="00812EDB"/>
    <w:rsid w:val="008133BA"/>
    <w:rsid w:val="00813866"/>
    <w:rsid w:val="00815207"/>
    <w:rsid w:val="00815C81"/>
    <w:rsid w:val="00824E36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42C8"/>
    <w:rsid w:val="008B358A"/>
    <w:rsid w:val="008B61C3"/>
    <w:rsid w:val="008B7BA4"/>
    <w:rsid w:val="008B7E19"/>
    <w:rsid w:val="008C01B5"/>
    <w:rsid w:val="008C099F"/>
    <w:rsid w:val="008C1573"/>
    <w:rsid w:val="008C3E02"/>
    <w:rsid w:val="008C4E7C"/>
    <w:rsid w:val="008C7092"/>
    <w:rsid w:val="008D2FC2"/>
    <w:rsid w:val="008D5B62"/>
    <w:rsid w:val="008E1FE3"/>
    <w:rsid w:val="008E3A92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51DD"/>
    <w:rsid w:val="00936B31"/>
    <w:rsid w:val="009379F3"/>
    <w:rsid w:val="00942F3D"/>
    <w:rsid w:val="00943970"/>
    <w:rsid w:val="00945FA5"/>
    <w:rsid w:val="0096199A"/>
    <w:rsid w:val="009630D5"/>
    <w:rsid w:val="00963D9C"/>
    <w:rsid w:val="00964B08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1EEC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6D4"/>
    <w:rsid w:val="009A1CBB"/>
    <w:rsid w:val="009A46BE"/>
    <w:rsid w:val="009A776F"/>
    <w:rsid w:val="009B05D4"/>
    <w:rsid w:val="009B0DDB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3B1F"/>
    <w:rsid w:val="00A03B99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0AD7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67C"/>
    <w:rsid w:val="00A90FB5"/>
    <w:rsid w:val="00AA013E"/>
    <w:rsid w:val="00AA0E84"/>
    <w:rsid w:val="00AA23A1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13BD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043F"/>
    <w:rsid w:val="00BC2348"/>
    <w:rsid w:val="00BC2AB1"/>
    <w:rsid w:val="00BC2BEE"/>
    <w:rsid w:val="00BC767F"/>
    <w:rsid w:val="00BC78ED"/>
    <w:rsid w:val="00BD064C"/>
    <w:rsid w:val="00BD36C1"/>
    <w:rsid w:val="00BD51EE"/>
    <w:rsid w:val="00BE62C9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1E67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A7C5C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3B22"/>
    <w:rsid w:val="00CE5699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07141"/>
    <w:rsid w:val="00D14A73"/>
    <w:rsid w:val="00D14E36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1A70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16B6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66A1"/>
    <w:rsid w:val="00E31453"/>
    <w:rsid w:val="00E33440"/>
    <w:rsid w:val="00E33F56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6CD8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479"/>
    <w:rsid w:val="00F200D5"/>
    <w:rsid w:val="00F22915"/>
    <w:rsid w:val="00F24BCE"/>
    <w:rsid w:val="00F25320"/>
    <w:rsid w:val="00F256CA"/>
    <w:rsid w:val="00F30EA8"/>
    <w:rsid w:val="00F3575B"/>
    <w:rsid w:val="00F413F8"/>
    <w:rsid w:val="00F422FA"/>
    <w:rsid w:val="00F424C4"/>
    <w:rsid w:val="00F42667"/>
    <w:rsid w:val="00F439B2"/>
    <w:rsid w:val="00F43B2B"/>
    <w:rsid w:val="00F46F40"/>
    <w:rsid w:val="00F47F0E"/>
    <w:rsid w:val="00F52D47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97D6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2AE0"/>
    <w:rsid w:val="00FE36C2"/>
    <w:rsid w:val="00FE409E"/>
    <w:rsid w:val="00FE5239"/>
    <w:rsid w:val="00FE5DAC"/>
    <w:rsid w:val="00FE7B8B"/>
    <w:rsid w:val="00FF0E5C"/>
    <w:rsid w:val="00FF38E8"/>
    <w:rsid w:val="00FF3E4C"/>
    <w:rsid w:val="00FF4D41"/>
    <w:rsid w:val="2AD753B6"/>
    <w:rsid w:val="3A022E66"/>
    <w:rsid w:val="7EB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A8E4E2-F6ED-4AB0-ABDA-2C99689C9E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222</Words>
  <Characters>1266</Characters>
  <Lines>10</Lines>
  <Paragraphs>2</Paragraphs>
  <TotalTime>41</TotalTime>
  <ScaleCrop>false</ScaleCrop>
  <LinksUpToDate>false</LinksUpToDate>
  <CharactersWithSpaces>1486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2021-02-02T02:25:00Z</dcterms:created>
  <dc:creator>grdpec</dc:creator>
  <cp:keywords>标准</cp:keywords>
  <cp:lastModifiedBy>维维</cp:lastModifiedBy>
  <cp:lastPrinted>2017-11-14T01:02:00Z</cp:lastPrinted>
  <dcterms:modified xsi:type="dcterms:W3CDTF">2021-04-25T06:08:43Z</dcterms:modified>
  <dc:subject>昆山研究所标准书模板</dc:subject>
  <dc:title>stdbook</dc:title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550156540F7F455DB48BBB96D0BC9FA7</vt:lpwstr>
  </property>
</Properties>
</file>