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2021-2022废油脂外卖服务项目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/>
          <w:bCs/>
          <w:sz w:val="24"/>
          <w:szCs w:val="24"/>
        </w:rPr>
        <w:t>成都市温江区蓉台大道北段18号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tbl>
      <w:tblPr>
        <w:tblStyle w:val="13"/>
        <w:tblW w:w="9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35"/>
        <w:gridCol w:w="1233"/>
        <w:gridCol w:w="1559"/>
        <w:gridCol w:w="4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0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4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定义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0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废油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废油类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废弃油脂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元/吨或月/元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从隔油池打捞上来的废弃油脂（含打捞水）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废棕榈油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4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生产线报废的废弃棕榈油</w:t>
            </w:r>
          </w:p>
        </w:tc>
      </w:tr>
    </w:tbl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项目要求：取得相关部门的授权，根据甲方合同要求与通知</w:t>
      </w:r>
      <w:r>
        <w:rPr>
          <w:rFonts w:hint="eastAsia" w:ascii="微软雅黑" w:hAnsi="微软雅黑" w:eastAsia="微软雅黑"/>
          <w:sz w:val="24"/>
          <w:szCs w:val="24"/>
        </w:rPr>
        <w:t>由乙方至甲方厂区内自行打捞并向甲方支付费用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保证金缴纳：投标保证金XX万元；履约保证金XX万元，具体以招标说明书为准。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767" w:leftChars="202" w:hanging="343" w:hangingChars="143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2.1废弃油脂回收/处置相关经营范围，取得相关部门的授权。</w:t>
      </w:r>
    </w:p>
    <w:p>
      <w:pPr>
        <w:spacing w:line="360" w:lineRule="exact"/>
        <w:ind w:left="767" w:leftChars="202" w:hanging="343" w:hangingChars="143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2.2执业年限：≥1年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/>
          <w:sz w:val="20"/>
          <w:u w:val="single"/>
        </w:rPr>
        <w:t>成都</w:t>
      </w:r>
      <w:r>
        <w:rPr>
          <w:rFonts w:hint="eastAsia" w:ascii="宋体" w:hAnsi="宋体"/>
          <w:bCs/>
          <w:sz w:val="20"/>
          <w:szCs w:val="24"/>
          <w:u w:val="single"/>
        </w:rPr>
        <w:t>统一2021-2022年度废油脂外卖项目服务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成都统一企业食品有限公司2021-2022年度废油脂外卖服务项目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成都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E0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22CA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B2C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359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61"/>
    <w:rsid w:val="00285198"/>
    <w:rsid w:val="00290C95"/>
    <w:rsid w:val="00291E92"/>
    <w:rsid w:val="002940D3"/>
    <w:rsid w:val="0029453F"/>
    <w:rsid w:val="00294E98"/>
    <w:rsid w:val="00295142"/>
    <w:rsid w:val="002956B8"/>
    <w:rsid w:val="00296860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614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C7AC7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8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1BEE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A19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71FC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4DA3"/>
    <w:rsid w:val="006A68BC"/>
    <w:rsid w:val="006A7691"/>
    <w:rsid w:val="006B4CBF"/>
    <w:rsid w:val="006B596C"/>
    <w:rsid w:val="006C3712"/>
    <w:rsid w:val="006C424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7C7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87BC8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130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784"/>
    <w:rsid w:val="00D6625B"/>
    <w:rsid w:val="00D67D34"/>
    <w:rsid w:val="00D72C45"/>
    <w:rsid w:val="00D72CA4"/>
    <w:rsid w:val="00D7462E"/>
    <w:rsid w:val="00D74925"/>
    <w:rsid w:val="00D7545D"/>
    <w:rsid w:val="00D76544"/>
    <w:rsid w:val="00D76739"/>
    <w:rsid w:val="00D80F8A"/>
    <w:rsid w:val="00D81A34"/>
    <w:rsid w:val="00D85510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7A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06F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232</Words>
  <Characters>1327</Characters>
  <Lines>11</Lines>
  <Paragraphs>3</Paragraphs>
  <TotalTime>20</TotalTime>
  <ScaleCrop>false</ScaleCrop>
  <LinksUpToDate>false</LinksUpToDate>
  <CharactersWithSpaces>1556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2021-04-01T07:28:00Z</dcterms:created>
  <dc:creator>grdpec</dc:creator>
  <cp:keywords>标准</cp:keywords>
  <cp:lastModifiedBy>维维</cp:lastModifiedBy>
  <cp:lastPrinted>2017-11-14T01:02:00Z</cp:lastPrinted>
  <dcterms:modified xsi:type="dcterms:W3CDTF">2021-04-25T12:03:13Z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C779D0B892C34958AECEDC4ECDDD2F2F</vt:lpwstr>
  </property>
</Properties>
</file>