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武汉统一企业食品有限公司针对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2021-2022年度茶渣、污泥外包处理服务项目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宋体" w:hAnsi="宋体" w:cs="Arial"/>
          <w:b/>
          <w:color w:val="000000"/>
          <w:kern w:val="0"/>
          <w:sz w:val="24"/>
          <w:szCs w:val="24"/>
        </w:rPr>
        <w:t>武汉统一厂内（</w:t>
      </w:r>
      <w:r>
        <w:rPr>
          <w:rFonts w:ascii="宋体" w:hAnsi="宋体"/>
          <w:b/>
          <w:sz w:val="24"/>
          <w:szCs w:val="24"/>
        </w:rPr>
        <w:t>湖北省武汉市东西湖区吴家山街东西湖大道6007号</w:t>
      </w:r>
      <w:r>
        <w:rPr>
          <w:rFonts w:hint="eastAsia" w:ascii="宋体" w:hAnsi="宋体" w:cs="Arial"/>
          <w:b/>
          <w:color w:val="000000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tbl>
      <w:tblPr>
        <w:tblStyle w:val="13"/>
        <w:tblW w:w="9651" w:type="dxa"/>
        <w:tblInd w:w="4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694"/>
        <w:gridCol w:w="4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计价单位</w:t>
            </w:r>
          </w:p>
        </w:tc>
        <w:tc>
          <w:tcPr>
            <w:tcW w:w="4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预估量（吨）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污泥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元/吨</w:t>
            </w:r>
          </w:p>
        </w:tc>
        <w:tc>
          <w:tcPr>
            <w:tcW w:w="4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茶渣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元/吨</w:t>
            </w:r>
          </w:p>
        </w:tc>
        <w:tc>
          <w:tcPr>
            <w:tcW w:w="4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3500</w:t>
            </w:r>
          </w:p>
        </w:tc>
      </w:tr>
    </w:tbl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备注：污泥包括油渣和脱水污泥。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pacing w:line="360" w:lineRule="exact"/>
        <w:ind w:left="706" w:leftChars="199" w:hanging="288" w:hangingChars="120"/>
        <w:jc w:val="left"/>
        <w:rPr>
          <w:rFonts w:ascii="微软雅黑" w:hAnsi="微软雅黑" w:eastAsia="微软雅黑" w:cs="宋体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1）</w:t>
      </w:r>
      <w:r>
        <w:rPr>
          <w:rFonts w:hint="eastAsia" w:ascii="微软雅黑" w:hAnsi="微软雅黑" w:eastAsia="微软雅黑"/>
          <w:color w:val="111F2C"/>
          <w:sz w:val="24"/>
          <w:szCs w:val="24"/>
          <w:shd w:val="clear" w:color="auto" w:fill="FFFFFF"/>
        </w:rPr>
        <w:t>乙</w:t>
      </w:r>
      <w:r>
        <w:rPr>
          <w:rFonts w:hint="eastAsia" w:ascii="微软雅黑" w:hAnsi="微软雅黑" w:eastAsia="微软雅黑"/>
          <w:color w:val="auto"/>
          <w:sz w:val="24"/>
          <w:szCs w:val="24"/>
          <w:shd w:val="clear" w:color="auto" w:fill="FFFFFF"/>
        </w:rPr>
        <w:t>方按照甲方通知的时间当日内将甲方指定批次的固体废物清运完毕。相关装车、现场卫生清洁、运输等均由乙方自行安排处理。费用由乙方承担。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宋体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2)承包商自备运输车辆、自备装卸工以及装卸所需工具（如：小型铲车等）。</w:t>
      </w:r>
    </w:p>
    <w:p>
      <w:pPr>
        <w:shd w:val="clear" w:color="auto" w:fill="F5F5F5"/>
        <w:spacing w:line="300" w:lineRule="atLeast"/>
        <w:ind w:left="719" w:leftChars="228" w:hanging="240" w:hangingChars="100"/>
        <w:jc w:val="left"/>
        <w:rPr>
          <w:rFonts w:ascii="微软雅黑" w:hAnsi="微软雅黑" w:eastAsia="微软雅黑" w:cs="宋体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3)污泥、茶渣清理运出发包方厂区后，承包方需确保不造成任何环境污染，如在运输过程泄漏、污泥、茶渣处理过程中发生污染或违规处置等责任均由承包方自行负责。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4)其他说明：其它未尽事宜，按照我司要求执行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1556" w:leftChars="316" w:hanging="892" w:hangingChars="3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保证金缴纳：投标保证金1万元；履约保证金1万元，具体以招标说明书为准。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pStyle w:val="3"/>
        <w:ind w:firstLine="360" w:firstLineChars="15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A、加工企业：有机肥生产相关的经营范围。</w:t>
      </w:r>
    </w:p>
    <w:p>
      <w:pPr>
        <w:pStyle w:val="3"/>
        <w:ind w:firstLine="360" w:firstLineChars="150"/>
      </w:pPr>
      <w:r>
        <w:rPr>
          <w:rFonts w:hint="eastAsia" w:ascii="微软雅黑" w:hAnsi="微软雅黑" w:eastAsia="微软雅黑"/>
          <w:sz w:val="24"/>
          <w:szCs w:val="24"/>
        </w:rPr>
        <w:t>B、处理企业：固体废弃物收集/运输/处理相关的经营范围。</w:t>
      </w:r>
    </w:p>
    <w:p>
      <w:pPr>
        <w:spacing w:line="360" w:lineRule="exact"/>
        <w:ind w:firstLine="360" w:firstLineChars="1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C、注册资本：无，可以开具增值税发票。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邮箱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日至2021年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武汉统一</w:t>
      </w:r>
      <w:r>
        <w:rPr>
          <w:rFonts w:hint="eastAsia" w:ascii="宋体" w:hAnsi="宋体" w:cs="Arial"/>
          <w:color w:val="000000"/>
          <w:kern w:val="0"/>
          <w:sz w:val="20"/>
          <w:u w:val="single"/>
        </w:rPr>
        <w:t>2021-2022年度茶渣、污泥外包处理服务项目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武汉统一企业食品有限公司2021-2022年度茶渣、污泥外包处理服务项目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武汉 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26809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91B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49B3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7D11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1E03"/>
    <w:rsid w:val="0020454D"/>
    <w:rsid w:val="00205796"/>
    <w:rsid w:val="00214E57"/>
    <w:rsid w:val="002156C2"/>
    <w:rsid w:val="002160C8"/>
    <w:rsid w:val="00222477"/>
    <w:rsid w:val="002231E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569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2B29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595F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221E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6C7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683B"/>
    <w:rsid w:val="0057798A"/>
    <w:rsid w:val="005819C1"/>
    <w:rsid w:val="00582C41"/>
    <w:rsid w:val="00582E69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38D8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43BB"/>
    <w:rsid w:val="006901B7"/>
    <w:rsid w:val="00691F16"/>
    <w:rsid w:val="006949FB"/>
    <w:rsid w:val="00695337"/>
    <w:rsid w:val="006958F8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17FF9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0F5D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42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3492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A5482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183D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2D9F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7BB"/>
    <w:rsid w:val="009D5FB6"/>
    <w:rsid w:val="009E1440"/>
    <w:rsid w:val="009E29DA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664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301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87BC8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A2A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275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480C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90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7064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17E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6F1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50D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3D3"/>
    <w:rsid w:val="00FF0E5C"/>
    <w:rsid w:val="00FF38E8"/>
    <w:rsid w:val="00FF3E4C"/>
    <w:rsid w:val="00FF4D41"/>
    <w:rsid w:val="13A1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276</Words>
  <Characters>1576</Characters>
  <Lines>13</Lines>
  <Paragraphs>3</Paragraphs>
  <TotalTime>26</TotalTime>
  <ScaleCrop>false</ScaleCrop>
  <LinksUpToDate>false</LinksUpToDate>
  <CharactersWithSpaces>1849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2020-07-20T10:36:00Z</dcterms:created>
  <dc:creator>grdpec</dc:creator>
  <cp:keywords>标准</cp:keywords>
  <cp:lastModifiedBy>维维</cp:lastModifiedBy>
  <cp:lastPrinted>2017-11-14T01:02:00Z</cp:lastPrinted>
  <dcterms:modified xsi:type="dcterms:W3CDTF">2021-03-12T06:39:33Z</dcterms:modified>
  <dc:subject>昆山研究所标准书模板</dc:subject>
  <dc:title>stdbook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