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呼图壁统一企业番茄制品科技有限公司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2020年度番茄渣外卖服务项目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3419" w:firstLineChars="1139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日期：2020年5月29日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呼图壁统一企业番茄制品有限公司针对2020年度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番茄渣外卖服务项目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pacing w:line="340" w:lineRule="exact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呼图壁统一</w:t>
      </w:r>
    </w:p>
    <w:p>
      <w:pPr>
        <w:widowControl/>
        <w:spacing w:line="340" w:lineRule="exact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/>
          <w:color w:val="333333"/>
          <w:szCs w:val="21"/>
        </w:rPr>
        <w:t>呼图壁厂番茄生产所有产生的番茄渣和废料垃圾。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spacing w:line="340" w:lineRule="exact"/>
        <w:ind w:left="735" w:leftChars="150" w:hanging="420" w:hangingChars="175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① 车辆要求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投标方需自行配备有货运资质车3辆，</w:t>
      </w:r>
      <w:r>
        <w:rPr>
          <w:rFonts w:hint="eastAsia" w:ascii="微软雅黑" w:hAnsi="微软雅黑" w:eastAsia="微软雅黑" w:cs="宋体"/>
          <w:sz w:val="24"/>
          <w:szCs w:val="24"/>
        </w:rPr>
        <w:t>出渣口高度2.85米，需适宜此高度车辆装运；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小型翻斗车、拖拉机接青果、番茄秧、垃圾，</w:t>
      </w:r>
      <w:r>
        <w:rPr>
          <w:rFonts w:hint="eastAsia" w:ascii="微软雅黑" w:hAnsi="微软雅黑" w:eastAsia="微软雅黑"/>
          <w:sz w:val="24"/>
          <w:szCs w:val="24"/>
        </w:rPr>
        <w:t>装运车辆需停靠出渣口下方接渣，避免地面堆积；</w:t>
      </w:r>
    </w:p>
    <w:p>
      <w:pPr>
        <w:spacing w:line="340" w:lineRule="exact"/>
        <w:ind w:left="735" w:leftChars="150" w:hanging="420" w:hangingChars="175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② 清洁区域要求：有专人清洁打扫所有生产区域“三级水、三级提升机、浮流沉淀池、色选仪、卸料台、出渣口”产生的番茄原料垃圾“青果、番茄秧、烂渣、泥巴免费清运处理；拉运车辆经停区域、道路需每日清水冲洗，避免道路污染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清运出厂的番茄垃圾应必须符合垃圾填埋处理要求，不得污染环境；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保证金缴纳：投标保证金1万元；履约保证金3万元，具体以招标说明书为准。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、有效的营业执照，具备饲料加工/生产/禽畜养殖营业范围；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、联系人：孙女士</w:t>
      </w:r>
    </w:p>
    <w:p>
      <w:pPr>
        <w:spacing w:line="360" w:lineRule="exact"/>
        <w:ind w:firstLine="283" w:firstLineChars="11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、电话：0512--57706297</w:t>
      </w:r>
    </w:p>
    <w:p>
      <w:pPr>
        <w:spacing w:line="360" w:lineRule="exact"/>
        <w:ind w:left="425" w:leftChars="136" w:hanging="139" w:hangingChars="5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fldChar w:fldCharType="begin"/>
      </w:r>
      <w:r>
        <w:instrText xml:space="preserve"> HYPERLINK "mailto:jwyu@pec.com.cn、sunwei@pec.com.cn" </w:instrText>
      </w:r>
      <w:r>
        <w:fldChar w:fldCharType="separate"/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</w:rPr>
        <w:t>sunwei@pec.com.cn</w:t>
      </w:r>
      <w:r>
        <w:rPr>
          <w:rFonts w:ascii="微软雅黑" w:hAnsi="微软雅黑" w:eastAsia="微软雅黑" w:cs="Arial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  <w:t>、</w:t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</w:rPr>
        <w:t>jwyu@pec.com.cn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（报名文件请同时发送两邮箱）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2020年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日08时至2020年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widowControl/>
        <w:shd w:val="clear" w:color="auto" w:fill="FFFFFF"/>
        <w:ind w:firstLine="240" w:firstLineChars="100"/>
        <w:jc w:val="both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E、所有报名材料加盖公章，邮件至我司审核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widowControl/>
        <w:shd w:val="clear" w:color="auto" w:fill="FFFFFF"/>
        <w:ind w:firstLine="480" w:firstLineChars="200"/>
        <w:jc w:val="both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邮件标注：</w:t>
      </w:r>
      <w:r>
        <w:rPr>
          <w:rFonts w:hint="eastAsia" w:ascii="微软雅黑" w:hAnsi="微软雅黑" w:eastAsia="微软雅黑" w:cs="微软雅黑"/>
          <w:color w:val="0000FF"/>
          <w:kern w:val="0"/>
          <w:sz w:val="24"/>
          <w:szCs w:val="24"/>
          <w:lang w:val="en-US" w:eastAsia="zh-CN"/>
        </w:rPr>
        <w:t>呼图壁统一番茄渣外卖服务项目（xx公司报名资料）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报名资格文件的组成及顺序按照如下要求提供：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、服务厂商报名表;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、营业执照、开户许可证;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D、若注册地址与办公地址不一致，需提供办公地点之产权资料（房产证或租赁合同）的原件扫描件或复印件加盖公章的扫描件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  <w:t>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呼图壁统一2020年度番茄渣外卖服务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0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1.</w:t>
            </w:r>
            <w:r>
              <w:rPr>
                <w:bCs/>
                <w:sz w:val="18"/>
                <w:szCs w:val="18"/>
                <w:highlight w:val="none"/>
              </w:rPr>
              <w:t>法人与联络人</w:t>
            </w:r>
            <w:r>
              <w:rPr>
                <w:b/>
                <w:bCs/>
                <w:sz w:val="18"/>
                <w:szCs w:val="18"/>
                <w:highlight w:val="none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2.</w:t>
            </w:r>
            <w:r>
              <w:rPr>
                <w:bCs/>
                <w:sz w:val="18"/>
                <w:szCs w:val="18"/>
                <w:highlight w:val="none"/>
              </w:rPr>
              <w:t>法人与联络人</w:t>
            </w:r>
            <w:r>
              <w:rPr>
                <w:b/>
                <w:bCs/>
                <w:sz w:val="18"/>
                <w:szCs w:val="18"/>
                <w:highlight w:val="none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  <w:t>注册地址与办公地址</w:t>
            </w:r>
            <w:r>
              <w:rPr>
                <w:b/>
                <w:bCs/>
                <w:sz w:val="18"/>
                <w:szCs w:val="18"/>
                <w:highlight w:val="none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（房产证</w:t>
            </w:r>
            <w:r>
              <w:rPr>
                <w:bCs/>
                <w:sz w:val="18"/>
                <w:szCs w:val="18"/>
                <w:highlight w:val="none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法定代表人：                 单位地址：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受托人：                     身份证号码： 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单位及职务：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 呼图壁统一企业番茄制品科技有限公司2020年度番茄渣外卖服务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呼图壁统一企业番茄制品科技有限公司2020年度番茄渣外卖服务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default"/>
        <w:sz w:val="10"/>
        <w:lang w:val="en-US"/>
      </w:rPr>
    </w:pPr>
    <w: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</w:t>
    </w:r>
    <w:r>
      <w:rPr>
        <w:rFonts w:hint="eastAsia"/>
        <w:sz w:val="28"/>
      </w:rPr>
      <w:t>编号：</w:t>
    </w:r>
    <w:r>
      <w:rPr>
        <w:rFonts w:hint="eastAsia"/>
        <w:sz w:val="10"/>
        <w:lang w:val="en-US" w:eastAsia="zh-CN"/>
      </w:rPr>
      <w:t xml:space="preserve"> </w:t>
    </w:r>
    <w:r>
      <w:rPr>
        <w:rFonts w:hint="eastAsia"/>
        <w:kern w:val="2"/>
        <w:sz w:val="28"/>
        <w:szCs w:val="28"/>
        <w:lang w:val="en-US" w:eastAsia="zh-CN" w:bidi="ar-SA"/>
      </w:rPr>
      <w:t>20200500014</w:t>
    </w:r>
  </w:p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415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51F2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747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535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3C7A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0E7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3B0E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221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198A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065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0C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F25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70C6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B18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66E258F"/>
    <w:rsid w:val="4FC34C6B"/>
    <w:rsid w:val="5CD50F1C"/>
    <w:rsid w:val="6194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368</Words>
  <Characters>2100</Characters>
  <Lines>17</Lines>
  <Paragraphs>4</Paragraphs>
  <TotalTime>27</TotalTime>
  <ScaleCrop>false</ScaleCrop>
  <LinksUpToDate>false</LinksUpToDate>
  <CharactersWithSpaces>2464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2020-02-10T08:24:00Z</dcterms:created>
  <dc:creator>grdpec</dc:creator>
  <cp:keywords>标准</cp:keywords>
  <cp:lastModifiedBy>孙薇</cp:lastModifiedBy>
  <cp:lastPrinted>2017-11-14T01:02:00Z</cp:lastPrinted>
  <dcterms:modified xsi:type="dcterms:W3CDTF">2020-05-29T03:26:30Z</dcterms:modified>
  <dc:subject>昆山研究所标准书模板</dc:subject>
  <dc:title>stdbook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