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ind w:right="420"/>
        <w:rPr>
          <w:rFonts w:ascii="微软雅黑" w:hAnsi="微软雅黑" w:eastAsia="微软雅黑"/>
          <w:b/>
          <w:color w:val="333333"/>
          <w:sz w:val="36"/>
          <w:szCs w:val="36"/>
        </w:rPr>
      </w:pPr>
    </w:p>
    <w:p>
      <w:pPr>
        <w:spacing w:beforeLines="50" w:afterLines="50"/>
        <w:ind w:right="420"/>
        <w:jc w:val="center"/>
        <w:rPr>
          <w:rFonts w:ascii="微软雅黑" w:hAnsi="微软雅黑" w:eastAsia="微软雅黑"/>
          <w:b/>
          <w:color w:val="333333"/>
          <w:sz w:val="36"/>
          <w:szCs w:val="36"/>
        </w:rPr>
      </w:pPr>
    </w:p>
    <w:p>
      <w:pPr>
        <w:spacing w:beforeLines="50" w:afterLines="50"/>
        <w:ind w:right="420"/>
        <w:jc w:val="center"/>
        <w:rPr>
          <w:rFonts w:ascii="微软雅黑" w:hAnsi="微软雅黑" w:eastAsia="微软雅黑"/>
          <w:b/>
          <w:color w:val="333333"/>
          <w:sz w:val="36"/>
          <w:szCs w:val="36"/>
        </w:rPr>
      </w:pPr>
    </w:p>
    <w:p>
      <w:pPr>
        <w:spacing w:beforeLines="50" w:afterLines="50"/>
        <w:ind w:right="420"/>
        <w:jc w:val="center"/>
        <w:rPr>
          <w:rFonts w:ascii="微软雅黑" w:hAnsi="微软雅黑" w:eastAsia="微软雅黑"/>
          <w:b/>
          <w:bCs/>
          <w:sz w:val="36"/>
          <w:szCs w:val="36"/>
          <w:u w:val="single"/>
        </w:rPr>
      </w:pPr>
      <w:r>
        <w:rPr>
          <w:rFonts w:hint="eastAsia" w:ascii="微软雅黑" w:hAnsi="微软雅黑" w:eastAsia="微软雅黑"/>
          <w:b/>
          <w:color w:val="333333"/>
          <w:sz w:val="36"/>
          <w:szCs w:val="36"/>
        </w:rPr>
        <w:t>福州统一企业有限公司</w:t>
      </w:r>
      <w:r>
        <w:rPr>
          <w:rFonts w:hint="eastAsia" w:ascii="微软雅黑" w:hAnsi="微软雅黑" w:eastAsia="微软雅黑"/>
          <w:b/>
          <w:bCs/>
          <w:sz w:val="36"/>
          <w:szCs w:val="36"/>
        </w:rPr>
        <w:t>成品&amp;资材仓库劳务外包</w:t>
      </w:r>
      <w:r>
        <w:rPr>
          <w:rFonts w:hint="eastAsia" w:ascii="微软雅黑" w:hAnsi="微软雅黑" w:eastAsia="微软雅黑"/>
          <w:b/>
          <w:sz w:val="36"/>
          <w:szCs w:val="36"/>
        </w:rPr>
        <w:t>服务项目</w:t>
      </w:r>
    </w:p>
    <w:p>
      <w:pPr>
        <w:spacing w:line="480" w:lineRule="auto"/>
        <w:jc w:val="center"/>
        <w:rPr>
          <w:rFonts w:ascii="微软雅黑" w:hAnsi="微软雅黑" w:eastAsia="微软雅黑"/>
          <w:b/>
          <w:color w:val="333333"/>
          <w:sz w:val="36"/>
          <w:szCs w:val="36"/>
        </w:rPr>
      </w:pPr>
      <w:r>
        <w:rPr>
          <w:rFonts w:hint="eastAsia" w:ascii="微软雅黑" w:hAnsi="微软雅黑" w:eastAsia="微软雅黑" w:cs="宋体"/>
          <w:b/>
          <w:bCs/>
          <w:color w:val="000000"/>
          <w:kern w:val="0"/>
          <w:sz w:val="36"/>
          <w:szCs w:val="36"/>
        </w:rPr>
        <w:t>招标信息公告</w:t>
      </w:r>
      <w:bookmarkStart w:id="0" w:name="_GoBack"/>
      <w:bookmarkEnd w:id="0"/>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sz w:val="24"/>
        </w:rPr>
      </w:pPr>
    </w:p>
    <w:p>
      <w:pPr>
        <w:spacing w:line="360" w:lineRule="exact"/>
        <w:rPr>
          <w:rFonts w:ascii="微软雅黑" w:hAnsi="微软雅黑" w:eastAsia="微软雅黑"/>
          <w:b/>
          <w:color w:val="333333"/>
          <w:sz w:val="30"/>
          <w:szCs w:val="30"/>
        </w:rPr>
      </w:pPr>
    </w:p>
    <w:p>
      <w:pPr>
        <w:spacing w:line="360" w:lineRule="exact"/>
        <w:jc w:val="center"/>
        <w:rPr>
          <w:rFonts w:ascii="微软雅黑" w:hAnsi="微软雅黑" w:eastAsia="微软雅黑"/>
          <w:b/>
          <w:color w:val="333333"/>
          <w:sz w:val="30"/>
          <w:szCs w:val="30"/>
        </w:rPr>
      </w:pPr>
      <w:r>
        <w:rPr>
          <w:rFonts w:hint="eastAsia" w:ascii="微软雅黑" w:hAnsi="微软雅黑" w:eastAsia="微软雅黑"/>
          <w:b/>
          <w:color w:val="333333"/>
          <w:sz w:val="30"/>
          <w:szCs w:val="30"/>
        </w:rPr>
        <w:t>日期：2020年0</w:t>
      </w:r>
      <w:r>
        <w:rPr>
          <w:rFonts w:hint="eastAsia" w:ascii="微软雅黑" w:hAnsi="微软雅黑" w:eastAsia="微软雅黑"/>
          <w:b/>
          <w:color w:val="333333"/>
          <w:sz w:val="30"/>
          <w:szCs w:val="30"/>
          <w:lang w:val="en-US" w:eastAsia="zh-CN"/>
        </w:rPr>
        <w:t>4</w:t>
      </w:r>
      <w:r>
        <w:rPr>
          <w:rFonts w:hint="eastAsia" w:ascii="微软雅黑" w:hAnsi="微软雅黑" w:eastAsia="微软雅黑"/>
          <w:b/>
          <w:color w:val="333333"/>
          <w:sz w:val="30"/>
          <w:szCs w:val="30"/>
        </w:rPr>
        <w:t>月</w:t>
      </w:r>
      <w:r>
        <w:rPr>
          <w:rFonts w:hint="eastAsia" w:ascii="微软雅黑" w:hAnsi="微软雅黑" w:eastAsia="微软雅黑"/>
          <w:b/>
          <w:color w:val="333333"/>
          <w:sz w:val="30"/>
          <w:szCs w:val="30"/>
          <w:lang w:val="en-US" w:eastAsia="zh-CN"/>
        </w:rPr>
        <w:t>0</w:t>
      </w:r>
      <w:r>
        <w:rPr>
          <w:rFonts w:hint="eastAsia" w:ascii="微软雅黑" w:hAnsi="微软雅黑" w:eastAsia="微软雅黑"/>
          <w:b/>
          <w:color w:val="333333"/>
          <w:sz w:val="30"/>
          <w:szCs w:val="30"/>
        </w:rPr>
        <w:t>1日</w:t>
      </w: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tbl>
      <w:tblPr>
        <w:tblStyle w:val="10"/>
        <w:tblW w:w="5243" w:type="pct"/>
        <w:jc w:val="center"/>
        <w:tblCellSpacing w:w="0" w:type="dxa"/>
        <w:tblLayout w:type="autofit"/>
        <w:tblCellMar>
          <w:top w:w="0" w:type="dxa"/>
          <w:left w:w="0" w:type="dxa"/>
          <w:bottom w:w="0" w:type="dxa"/>
          <w:right w:w="0" w:type="dxa"/>
        </w:tblCellMar>
      </w:tblPr>
      <w:tblGrid>
        <w:gridCol w:w="10975"/>
      </w:tblGrid>
      <w:tr>
        <w:tblPrEx>
          <w:tblCellMar>
            <w:top w:w="0" w:type="dxa"/>
            <w:left w:w="0" w:type="dxa"/>
            <w:bottom w:w="0" w:type="dxa"/>
            <w:right w:w="0" w:type="dxa"/>
          </w:tblCellMar>
        </w:tblPrEx>
        <w:trPr>
          <w:trHeight w:val="505" w:hRule="atLeast"/>
          <w:tblCellSpacing w:w="0" w:type="dxa"/>
          <w:jc w:val="center"/>
        </w:trPr>
        <w:tc>
          <w:tcPr>
            <w:tcW w:w="0" w:type="auto"/>
            <w:vAlign w:val="center"/>
          </w:tcPr>
          <w:p>
            <w:pPr>
              <w:widowControl/>
              <w:spacing w:line="360" w:lineRule="exact"/>
              <w:rPr>
                <w:rFonts w:ascii="微软雅黑" w:hAnsi="微软雅黑" w:eastAsia="微软雅黑" w:cs="宋体"/>
                <w:b/>
                <w:bCs/>
                <w:color w:val="000000"/>
                <w:kern w:val="0"/>
                <w:sz w:val="13"/>
                <w:szCs w:val="13"/>
              </w:rPr>
            </w:pPr>
          </w:p>
          <w:p>
            <w:pPr>
              <w:widowControl/>
              <w:spacing w:line="360" w:lineRule="exact"/>
              <w:rPr>
                <w:rFonts w:ascii="微软雅黑" w:hAnsi="微软雅黑" w:eastAsia="微软雅黑" w:cs="宋体"/>
                <w:b/>
                <w:bCs/>
                <w:color w:val="000000"/>
                <w:kern w:val="0"/>
                <w:sz w:val="30"/>
                <w:szCs w:val="30"/>
              </w:rPr>
            </w:pPr>
          </w:p>
        </w:tc>
      </w:tr>
    </w:tbl>
    <w:p>
      <w:pPr>
        <w:ind w:right="420"/>
        <w:jc w:val="center"/>
        <w:rPr>
          <w:rFonts w:ascii="微软雅黑" w:hAnsi="微软雅黑" w:eastAsia="微软雅黑" w:cs="Arial"/>
          <w:b/>
          <w:color w:val="000000"/>
          <w:kern w:val="0"/>
          <w:sz w:val="28"/>
          <w:szCs w:val="24"/>
        </w:rPr>
      </w:pPr>
      <w:r>
        <w:rPr>
          <w:rFonts w:hint="eastAsia" w:ascii="微软雅黑" w:hAnsi="微软雅黑" w:eastAsia="微软雅黑" w:cs="Arial"/>
          <w:b/>
          <w:color w:val="000000"/>
          <w:kern w:val="0"/>
          <w:sz w:val="28"/>
          <w:szCs w:val="24"/>
        </w:rPr>
        <w:t>招标信息公告</w:t>
      </w:r>
    </w:p>
    <w:p>
      <w:pPr>
        <w:widowControl/>
        <w:shd w:val="clear" w:color="auto" w:fill="FFFFFF"/>
        <w:ind w:firstLine="424" w:firstLineChars="177"/>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福州统一企业有限公司（以下称：甲方）就成品、资材仓库劳务外包服务项目进行招标，公开征集满足如下要求的服务商伙伴：</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20</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06</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22</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05</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项目地点：福州市马尾区快安延伸区13号地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项目范围：主要负责成品装卸、资材原物料装卸货、行销品装卸、备散板产品组合装、清洗栈板等</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服务商需根据甲方成品、资材仓库出货需求及作业现场实际情况予以调节人员的作业时间及人数，保质保量完成甲方成品、资材仓库每日装卸货需求，作业时间需配合甲方装卸货工作时间。成品每日最大出货量：食品10万、饮料15万；上班时间以现场主管通知为准，节假日不再另行支付加班费；</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保证金缴纳：投标保证金5万元；履约保证金10万元，具体以甲方《招标说明书》为准。</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2、服务商资质要求：</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、营业范围：具备有效的营业执照；具备劳务外包或劳务派遣（具备劳务派遣许可证）或劳务服务或搬运或装卸的营业范围；</w:t>
      </w:r>
    </w:p>
    <w:p>
      <w:pPr>
        <w:widowControl/>
        <w:shd w:val="clear" w:color="auto" w:fill="FFFFFF"/>
        <w:ind w:left="848" w:leftChars="202" w:hanging="424" w:hangingChars="177"/>
        <w:jc w:val="left"/>
        <w:outlineLvl w:val="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B、注册资本：≥50万元人民币；</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C、执业年限：具备劳务外包或劳务派遣或劳务服务或搬运或装卸的营业范围1年（含）以上（含）。</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3、报名方式：</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有意向之服务商，可至统一企业慧采平台（</w:t>
      </w:r>
      <w:r>
        <w:rPr>
          <w:rFonts w:ascii="微软雅黑" w:hAnsi="微软雅黑" w:eastAsia="微软雅黑" w:cs="Arial"/>
          <w:color w:val="000000"/>
          <w:kern w:val="0"/>
          <w:sz w:val="24"/>
          <w:szCs w:val="24"/>
        </w:rPr>
        <w:t>https://huicai.pec.com.cn</w:t>
      </w:r>
      <w:r>
        <w:rPr>
          <w:rFonts w:hint="eastAsia" w:ascii="微软雅黑" w:hAnsi="微软雅黑" w:eastAsia="微软雅黑" w:cs="Arial"/>
          <w:color w:val="000000"/>
          <w:kern w:val="0"/>
          <w:sz w:val="24"/>
          <w:szCs w:val="24"/>
        </w:rPr>
        <w:t>）进行注册报名。</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、报名咨询人：项先生</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、电话：0512-57710307（17625638091）</w:t>
      </w:r>
    </w:p>
    <w:p>
      <w:pPr>
        <w:widowControl/>
        <w:shd w:val="clear" w:color="auto" w:fill="FFFFFF"/>
        <w:ind w:left="424" w:leftChars="201" w:hanging="2"/>
        <w:jc w:val="left"/>
        <w:outlineLvl w:val="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C、报名时间：</w:t>
      </w:r>
      <w:r>
        <w:rPr>
          <w:rFonts w:hint="eastAsia" w:ascii="微软雅黑" w:hAnsi="微软雅黑" w:eastAsia="微软雅黑" w:cs="Arial"/>
          <w:b/>
          <w:color w:val="000000"/>
          <w:kern w:val="0"/>
          <w:sz w:val="24"/>
          <w:szCs w:val="24"/>
        </w:rPr>
        <w:t>2020年04月01日08时至2020年04月15日08时止</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A、审核合格后，将由统一公司安排实地评鉴工作。</w:t>
      </w:r>
    </w:p>
    <w:p>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6" w:space="1"/>
      </w:pBdr>
      <w:tabs>
        <w:tab w:val="center" w:pos="4725"/>
        <w:tab w:val="clear" w:pos="4153"/>
        <w:tab w:val="clear" w:pos="8306"/>
      </w:tabs>
      <w:ind w:left="-181" w:right="-193" w:firstLine="17"/>
      <w:jc w:val="center"/>
    </w:pPr>
    <w:r>
      <w:rPr>
        <w:rFonts w:hint="eastAsia"/>
        <w:sz w:val="20"/>
      </w:rPr>
      <w:t>（</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2</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hint="default"/>
        <w:sz w:val="10"/>
        <w:lang w:val="en-US"/>
      </w:rPr>
    </w:pPr>
    <w:r>
      <w:drawing>
        <wp:inline distT="0" distB="0" distL="0" distR="0">
          <wp:extent cx="2628900" cy="542925"/>
          <wp:effectExtent l="19050" t="0" r="0" b="0"/>
          <wp:docPr id="2"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r>
      <w:rPr>
        <w:rFonts w:hint="eastAsia"/>
        <w:sz w:val="10"/>
        <w:lang w:val="en-US" w:eastAsia="zh-CN"/>
      </w:rPr>
      <w:t xml:space="preserve">                                                                                       </w:t>
    </w:r>
    <w:r>
      <w:rPr>
        <w:rFonts w:hint="eastAsia"/>
        <w:kern w:val="2"/>
        <w:sz w:val="28"/>
        <w:szCs w:val="28"/>
        <w:lang w:val="en-US" w:eastAsia="zh-CN" w:bidi="ar-SA"/>
      </w:rPr>
      <w:t>2020040001</w:t>
    </w:r>
  </w:p>
  <w:p>
    <w:pPr>
      <w:pStyle w:val="8"/>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583"/>
    <w:rsid w:val="00025E14"/>
    <w:rsid w:val="000B1FC5"/>
    <w:rsid w:val="000F0DDF"/>
    <w:rsid w:val="001006B3"/>
    <w:rsid w:val="00115C35"/>
    <w:rsid w:val="001963C1"/>
    <w:rsid w:val="001F0193"/>
    <w:rsid w:val="0020502B"/>
    <w:rsid w:val="0022286C"/>
    <w:rsid w:val="00244F2C"/>
    <w:rsid w:val="002544D7"/>
    <w:rsid w:val="00296565"/>
    <w:rsid w:val="002A6F7C"/>
    <w:rsid w:val="002B51DB"/>
    <w:rsid w:val="002C1176"/>
    <w:rsid w:val="0033569B"/>
    <w:rsid w:val="003D5C3E"/>
    <w:rsid w:val="003D6A37"/>
    <w:rsid w:val="004174A9"/>
    <w:rsid w:val="004B2201"/>
    <w:rsid w:val="004B7414"/>
    <w:rsid w:val="00510E0B"/>
    <w:rsid w:val="00587636"/>
    <w:rsid w:val="005972C7"/>
    <w:rsid w:val="005A4593"/>
    <w:rsid w:val="005C35EC"/>
    <w:rsid w:val="005E621A"/>
    <w:rsid w:val="00624785"/>
    <w:rsid w:val="006B77D6"/>
    <w:rsid w:val="006C1B98"/>
    <w:rsid w:val="00716C8E"/>
    <w:rsid w:val="00781A10"/>
    <w:rsid w:val="00782AA0"/>
    <w:rsid w:val="00782B14"/>
    <w:rsid w:val="007C1799"/>
    <w:rsid w:val="00824EDE"/>
    <w:rsid w:val="00883F5C"/>
    <w:rsid w:val="008A1EF1"/>
    <w:rsid w:val="008E3F13"/>
    <w:rsid w:val="00952606"/>
    <w:rsid w:val="00AA168E"/>
    <w:rsid w:val="00AB0991"/>
    <w:rsid w:val="00AB6357"/>
    <w:rsid w:val="00AC226D"/>
    <w:rsid w:val="00B22809"/>
    <w:rsid w:val="00B46F1E"/>
    <w:rsid w:val="00C46F9C"/>
    <w:rsid w:val="00C779A2"/>
    <w:rsid w:val="00CB2715"/>
    <w:rsid w:val="00D20549"/>
    <w:rsid w:val="00D57635"/>
    <w:rsid w:val="00D637C9"/>
    <w:rsid w:val="00DA2DC1"/>
    <w:rsid w:val="00DB0564"/>
    <w:rsid w:val="00E7693F"/>
    <w:rsid w:val="00EC15DE"/>
    <w:rsid w:val="00F14A45"/>
    <w:rsid w:val="00F15583"/>
    <w:rsid w:val="00F80AD8"/>
    <w:rsid w:val="00FC2101"/>
    <w:rsid w:val="13ED1BD5"/>
    <w:rsid w:val="2A643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8"/>
    <w:semiHidden/>
    <w:unhideWhenUsed/>
    <w:uiPriority w:val="99"/>
    <w:rPr>
      <w:rFonts w:ascii="宋体"/>
      <w:sz w:val="18"/>
      <w:szCs w:val="18"/>
    </w:rPr>
  </w:style>
  <w:style w:type="paragraph" w:styleId="5">
    <w:name w:val="annotation text"/>
    <w:basedOn w:val="1"/>
    <w:link w:val="15"/>
    <w:semiHidden/>
    <w:unhideWhenUsed/>
    <w:uiPriority w:val="0"/>
    <w:pPr>
      <w:jc w:val="left"/>
    </w:pPr>
  </w:style>
  <w:style w:type="paragraph" w:styleId="6">
    <w:name w:val="Balloon Text"/>
    <w:basedOn w:val="1"/>
    <w:link w:val="16"/>
    <w:semiHidden/>
    <w:unhideWhenUsed/>
    <w:uiPriority w:val="99"/>
    <w:rPr>
      <w:sz w:val="18"/>
      <w:szCs w:val="18"/>
    </w:rPr>
  </w:style>
  <w:style w:type="paragraph" w:styleId="7">
    <w:name w:val="footer"/>
    <w:basedOn w:val="1"/>
    <w:link w:val="14"/>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12">
    <w:name w:val="annotation reference"/>
    <w:basedOn w:val="11"/>
    <w:semiHidden/>
    <w:unhideWhenUsed/>
    <w:uiPriority w:val="0"/>
    <w:rPr>
      <w:sz w:val="21"/>
      <w:szCs w:val="21"/>
    </w:rPr>
  </w:style>
  <w:style w:type="character" w:customStyle="1" w:styleId="13">
    <w:name w:val="页眉 Char"/>
    <w:basedOn w:val="11"/>
    <w:link w:val="8"/>
    <w:semiHidden/>
    <w:uiPriority w:val="99"/>
    <w:rPr>
      <w:sz w:val="18"/>
      <w:szCs w:val="18"/>
    </w:rPr>
  </w:style>
  <w:style w:type="character" w:customStyle="1" w:styleId="14">
    <w:name w:val="页脚 Char"/>
    <w:basedOn w:val="11"/>
    <w:link w:val="7"/>
    <w:uiPriority w:val="99"/>
    <w:rPr>
      <w:sz w:val="18"/>
      <w:szCs w:val="18"/>
    </w:rPr>
  </w:style>
  <w:style w:type="character" w:customStyle="1" w:styleId="15">
    <w:name w:val="批注文字 Char"/>
    <w:basedOn w:val="11"/>
    <w:link w:val="5"/>
    <w:semiHidden/>
    <w:uiPriority w:val="0"/>
    <w:rPr>
      <w:rFonts w:ascii="Times New Roman" w:hAnsi="Times New Roman" w:eastAsia="宋体" w:cs="Times New Roman"/>
      <w:szCs w:val="20"/>
    </w:rPr>
  </w:style>
  <w:style w:type="character" w:customStyle="1" w:styleId="16">
    <w:name w:val="批注框文本 Char"/>
    <w:basedOn w:val="11"/>
    <w:link w:val="6"/>
    <w:semiHidden/>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文档结构图 Char"/>
    <w:basedOn w:val="11"/>
    <w:link w:val="4"/>
    <w:semiHidden/>
    <w:uiPriority w:val="99"/>
    <w:rPr>
      <w:rFonts w:ascii="宋体" w:hAnsi="Times New Roman" w:eastAsia="宋体" w:cs="Times New Roman"/>
      <w:sz w:val="18"/>
      <w:szCs w:val="18"/>
    </w:rPr>
  </w:style>
  <w:style w:type="character" w:customStyle="1" w:styleId="19">
    <w:name w:val="标题 2 Char"/>
    <w:basedOn w:val="11"/>
    <w:link w:val="3"/>
    <w:semiHidden/>
    <w:uiPriority w:val="9"/>
    <w:rPr>
      <w:rFonts w:asciiTheme="majorHAnsi" w:hAnsiTheme="majorHAnsi" w:eastAsiaTheme="majorEastAsia" w:cstheme="majorBidi"/>
      <w:b/>
      <w:bCs/>
      <w:sz w:val="32"/>
      <w:szCs w:val="32"/>
    </w:rPr>
  </w:style>
  <w:style w:type="character" w:customStyle="1" w:styleId="20">
    <w:name w:val="标题 1 Char"/>
    <w:basedOn w:val="11"/>
    <w:link w:val="2"/>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41C281-522B-4E23-98DD-5F928D81A12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131</Words>
  <Characters>749</Characters>
  <Lines>6</Lines>
  <Paragraphs>1</Paragraphs>
  <TotalTime>1</TotalTime>
  <ScaleCrop>false</ScaleCrop>
  <LinksUpToDate>false</LinksUpToDate>
  <CharactersWithSpaces>879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2019-12-19T05:34:00Z</dcterms:created>
  <dc:creator>10040053</dc:creator>
  <cp:lastModifiedBy>孙薇</cp:lastModifiedBy>
  <dcterms:modified xsi:type="dcterms:W3CDTF">2020-03-31T05:04:31Z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