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4B095">
      <w:pPr>
        <w:widowControl/>
        <w:spacing w:after="418" w:afterLines="100" w:line="360" w:lineRule="exact"/>
        <w:jc w:val="center"/>
        <w:rPr>
          <w:rFonts w:ascii="微软雅黑" w:eastAsia="微软雅黑" w:cs="Arial"/>
          <w:b/>
          <w:color w:val="000000"/>
          <w:kern w:val="0"/>
          <w:sz w:val="32"/>
          <w:szCs w:val="24"/>
        </w:rPr>
      </w:pPr>
      <w:r>
        <w:rPr>
          <w:rFonts w:hint="eastAsia" w:ascii="微软雅黑" w:eastAsia="微软雅黑" w:cs="Arial"/>
          <w:b/>
          <w:color w:val="000000"/>
          <w:kern w:val="0"/>
          <w:sz w:val="32"/>
          <w:szCs w:val="24"/>
        </w:rPr>
        <w:t>招标信息公告</w:t>
      </w:r>
    </w:p>
    <w:p w14:paraId="70A708FC">
      <w:pPr>
        <w:widowControl/>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武汉统一企业食品有限公司针对2026-2028年度食堂外包服务项目 招标，公开征集符合如下要求的服务商伙伴：</w:t>
      </w:r>
    </w:p>
    <w:p w14:paraId="5310A8FA">
      <w:pPr>
        <w:widowControl/>
        <w:shd w:val="clear" w:color="auto" w:fill="FFFFFF"/>
        <w:jc w:val="left"/>
        <w:rPr>
          <w:rFonts w:ascii="微软雅黑" w:eastAsia="微软雅黑" w:cs="Arial"/>
          <w:b/>
          <w:bCs/>
          <w:color w:val="000000"/>
          <w:kern w:val="0"/>
          <w:sz w:val="24"/>
          <w:szCs w:val="24"/>
        </w:rPr>
      </w:pPr>
      <w:r>
        <w:rPr>
          <w:rFonts w:hint="eastAsia" w:ascii="微软雅黑" w:hAnsi="微软雅黑" w:eastAsia="微软雅黑" w:cs="Arial"/>
          <w:b/>
          <w:bCs/>
          <w:color w:val="000000"/>
          <w:kern w:val="0"/>
          <w:sz w:val="24"/>
          <w:szCs w:val="24"/>
        </w:rPr>
        <w:t>1、项目概述：</w:t>
      </w:r>
    </w:p>
    <w:p w14:paraId="412F5B5B">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合同时间：2026年10月01日至2028年09月30日</w:t>
      </w:r>
      <w:r>
        <w:rPr>
          <w:rFonts w:hint="eastAsia" w:ascii="微软雅黑" w:hAnsi="微软雅黑" w:eastAsia="微软雅黑" w:cs="Arial"/>
          <w:color w:val="000000"/>
          <w:kern w:val="0"/>
          <w:sz w:val="24"/>
          <w:szCs w:val="24"/>
          <w:lang w:eastAsia="zh-CN"/>
        </w:rPr>
        <w:t>（</w:t>
      </w:r>
      <w:r>
        <w:rPr>
          <w:rFonts w:hint="eastAsia" w:ascii="微软雅黑" w:hAnsi="微软雅黑" w:eastAsia="微软雅黑" w:cs="Arial"/>
          <w:color w:val="000000"/>
          <w:kern w:val="0"/>
          <w:sz w:val="24"/>
          <w:szCs w:val="24"/>
          <w:lang w:val="en-US" w:eastAsia="zh-CN"/>
        </w:rPr>
        <w:t>依实际签订时间为准</w:t>
      </w:r>
      <w:r>
        <w:rPr>
          <w:rFonts w:hint="eastAsia" w:ascii="微软雅黑" w:hAnsi="微软雅黑" w:eastAsia="微软雅黑" w:cs="Arial"/>
          <w:color w:val="000000"/>
          <w:kern w:val="0"/>
          <w:sz w:val="24"/>
          <w:szCs w:val="24"/>
          <w:lang w:eastAsia="zh-CN"/>
        </w:rPr>
        <w:t>）</w:t>
      </w:r>
      <w:bookmarkStart w:id="3" w:name="_GoBack"/>
      <w:bookmarkEnd w:id="3"/>
    </w:p>
    <w:p w14:paraId="50D09869">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项目地点：武汉统一企业食品有限公司员工食堂</w:t>
      </w:r>
    </w:p>
    <w:p w14:paraId="6D73D2A0">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 xml:space="preserve">         （湖北省武汉市东西湖区吴家山街东西湖大道6007号）</w:t>
      </w:r>
    </w:p>
    <w:p w14:paraId="0F644634">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项目范围：食堂外包服务（供餐、清洁等）</w:t>
      </w:r>
    </w:p>
    <w:p w14:paraId="14E5F8F5">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项目要求：</w:t>
      </w:r>
    </w:p>
    <w:p w14:paraId="558C8E18">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（1）</w:t>
      </w:r>
      <w:bookmarkStart w:id="0" w:name="OLE_LINK15"/>
      <w:r>
        <w:rPr>
          <w:rFonts w:hint="eastAsia" w:ascii="微软雅黑" w:hAnsi="微软雅黑" w:eastAsia="微软雅黑" w:cs="Arial"/>
          <w:color w:val="000000"/>
          <w:kern w:val="0"/>
          <w:sz w:val="24"/>
          <w:szCs w:val="24"/>
        </w:rPr>
        <w:t>承包方每天按时提供早、中、晚、夜宵；</w:t>
      </w:r>
      <w:bookmarkEnd w:id="0"/>
    </w:p>
    <w:p w14:paraId="0C340650">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（2）承包方每餐供餐完毕后，要对餐厅、后厨进行清洁；餐具以及相关设施按照武汉统一企业食品有限公司要求进行消毒处理。</w:t>
      </w:r>
    </w:p>
    <w:p w14:paraId="42E2EB80">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（3）</w:t>
      </w:r>
      <w:bookmarkStart w:id="1" w:name="OLE_LINK16"/>
      <w:r>
        <w:rPr>
          <w:rFonts w:hint="eastAsia" w:ascii="微软雅黑" w:hAnsi="微软雅黑" w:eastAsia="微软雅黑" w:cs="Arial"/>
          <w:color w:val="000000"/>
          <w:kern w:val="0"/>
          <w:sz w:val="24"/>
          <w:szCs w:val="24"/>
        </w:rPr>
        <w:t>承包方要根据武汉统一企业食品有限公司要求配备一定的厨师团队。</w:t>
      </w:r>
      <w:bookmarkEnd w:id="1"/>
    </w:p>
    <w:p w14:paraId="16716F6F">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 xml:space="preserve">（4）保证金缴纳：投标保证金10万元；履约保证金依中标总费用金额5%核算，上限20万，具体以招标说明书为准 </w:t>
      </w:r>
    </w:p>
    <w:p w14:paraId="18CCB850">
      <w:pPr>
        <w:widowControl/>
        <w:shd w:val="clear" w:color="auto" w:fill="FFFFFF"/>
        <w:jc w:val="left"/>
        <w:rPr>
          <w:rFonts w:hint="eastAsia" w:ascii="微软雅黑" w:hAnsi="微软雅黑" w:eastAsia="微软雅黑" w:cs="Arial"/>
          <w:b/>
          <w:bCs/>
          <w:color w:val="000000"/>
          <w:kern w:val="0"/>
          <w:sz w:val="24"/>
          <w:szCs w:val="24"/>
        </w:rPr>
      </w:pPr>
      <w:r>
        <w:rPr>
          <w:rFonts w:hint="eastAsia" w:ascii="微软雅黑" w:hAnsi="微软雅黑" w:eastAsia="微软雅黑" w:cs="Arial"/>
          <w:b/>
          <w:bCs/>
          <w:color w:val="000000"/>
          <w:kern w:val="0"/>
          <w:sz w:val="24"/>
          <w:szCs w:val="24"/>
        </w:rPr>
        <w:t>2、服务商资质要求：</w:t>
      </w:r>
    </w:p>
    <w:p w14:paraId="00C79761">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A、</w:t>
      </w:r>
      <w:bookmarkStart w:id="2" w:name="OLE_LINK17"/>
      <w:r>
        <w:rPr>
          <w:rFonts w:hint="eastAsia" w:ascii="微软雅黑" w:hAnsi="微软雅黑" w:eastAsia="微软雅黑" w:cs="Arial"/>
          <w:color w:val="000000"/>
          <w:kern w:val="0"/>
          <w:sz w:val="24"/>
          <w:szCs w:val="24"/>
        </w:rPr>
        <w:t>有效的营业执照，具备餐饮管理/服务、团膳管理/服务、食堂承包、膳食管理服务、热类食品制售相关的经营范围（需持有效食品经营许可证）；原则上限省内注册企业，若省外注册企业，需在省内有餐饮服务合作实绩</w:t>
      </w:r>
      <w:bookmarkEnd w:id="2"/>
      <w:r>
        <w:rPr>
          <w:rFonts w:hint="eastAsia" w:ascii="微软雅黑" w:hAnsi="微软雅黑" w:eastAsia="微软雅黑" w:cs="Arial"/>
          <w:color w:val="000000"/>
          <w:kern w:val="0"/>
          <w:sz w:val="24"/>
          <w:szCs w:val="24"/>
        </w:rPr>
        <w:t>。</w:t>
      </w:r>
    </w:p>
    <w:p w14:paraId="04070E34">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B、具备经营餐饮行业的资格证书。</w:t>
      </w:r>
    </w:p>
    <w:p w14:paraId="1DB88995">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C、注册资本：≥100万人民币，且可以开具增值税发票；</w:t>
      </w:r>
    </w:p>
    <w:p w14:paraId="4B82C9F1">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D、执业年限：≥2年。</w:t>
      </w:r>
    </w:p>
    <w:p w14:paraId="7389EE90">
      <w:pPr>
        <w:widowControl/>
        <w:shd w:val="clear" w:color="auto" w:fill="FFFFFF"/>
        <w:jc w:val="left"/>
        <w:rPr>
          <w:rFonts w:hint="eastAsia" w:ascii="微软雅黑" w:hAnsi="微软雅黑" w:eastAsia="微软雅黑" w:cs="Arial"/>
          <w:b/>
          <w:bCs/>
          <w:color w:val="000000"/>
          <w:kern w:val="0"/>
          <w:sz w:val="24"/>
          <w:szCs w:val="24"/>
        </w:rPr>
      </w:pPr>
      <w:r>
        <w:rPr>
          <w:rFonts w:hint="eastAsia" w:ascii="微软雅黑" w:hAnsi="微软雅黑" w:eastAsia="微软雅黑" w:cs="Arial"/>
          <w:b/>
          <w:bCs/>
          <w:color w:val="000000"/>
          <w:kern w:val="0"/>
          <w:sz w:val="24"/>
          <w:szCs w:val="24"/>
        </w:rPr>
        <w:t>3、报名方式：</w:t>
      </w:r>
    </w:p>
    <w:p w14:paraId="0D9201E7">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有意向之服务商，可至统一企业慧采平台首页（https://huicai.pec.com.cn）进行报名，网址建议使用谷歌浏览器，报名表要求的报名材料请务必在慧采系统全部上传，具体报名操作详见操作手册。</w:t>
      </w:r>
    </w:p>
    <w:p w14:paraId="26D420CB">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lang w:val="en-US" w:eastAsia="zh-CN"/>
        </w:rPr>
        <w:t xml:space="preserve">A、联系人：张女士 </w:t>
      </w:r>
    </w:p>
    <w:p w14:paraId="35F2F915">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lang w:val="en-US" w:eastAsia="zh-CN"/>
        </w:rPr>
        <w:t>B、电话：021-22158353 / 021-22158357（在线时间：工作日 8:00-17:00）</w:t>
      </w:r>
    </w:p>
    <w:p w14:paraId="017ECB33">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lang w:val="en-US" w:eastAsia="zh-CN"/>
        </w:rPr>
        <w:t>C、邮箱：zhangqi8@pec.com.cn</w:t>
      </w:r>
    </w:p>
    <w:p w14:paraId="30DEE4FE">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lang w:val="en-US" w:eastAsia="zh-CN"/>
        </w:rPr>
        <w:t>D、报名时间：2026年 7月 25 日08时至2026年 7 月 31 日17时止</w:t>
      </w:r>
    </w:p>
    <w:p w14:paraId="03E2FD74">
      <w:pPr>
        <w:widowControl/>
        <w:shd w:val="clear" w:color="auto" w:fill="FFFFFF"/>
        <w:jc w:val="left"/>
        <w:rPr>
          <w:rFonts w:hint="eastAsia" w:ascii="微软雅黑" w:hAnsi="微软雅黑" w:eastAsia="微软雅黑" w:cs="Arial"/>
          <w:b/>
          <w:bCs/>
          <w:color w:val="000000"/>
          <w:kern w:val="0"/>
          <w:sz w:val="24"/>
          <w:szCs w:val="24"/>
        </w:rPr>
      </w:pPr>
      <w:r>
        <w:rPr>
          <w:rFonts w:hint="eastAsia" w:ascii="微软雅黑" w:hAnsi="微软雅黑" w:eastAsia="微软雅黑" w:cs="Arial"/>
          <w:b/>
          <w:bCs/>
          <w:color w:val="000000"/>
          <w:kern w:val="0"/>
          <w:sz w:val="24"/>
          <w:szCs w:val="24"/>
        </w:rPr>
        <w:t>4、报名须知：</w:t>
      </w:r>
    </w:p>
    <w:p w14:paraId="3621F7F3">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A、资质初审合格后，将统一安排参加招投标工作。</w:t>
      </w:r>
    </w:p>
    <w:p w14:paraId="5031F094">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B、若投标公司所提供资料有作假情况，一律列入统一集团不合作客户中。</w:t>
      </w:r>
    </w:p>
    <w:p w14:paraId="26E74CA9">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C、响应高效、绿色办公理念，可以配合我司推行E签宝电子合同签订工作。</w:t>
      </w:r>
    </w:p>
    <w:p w14:paraId="1274C2A5">
      <w:pPr>
        <w:widowControl/>
        <w:shd w:val="clear" w:color="auto" w:fill="FFFFFF"/>
        <w:jc w:val="left"/>
        <w:rPr>
          <w:rFonts w:hint="eastAsia" w:ascii="微软雅黑" w:hAnsi="微软雅黑" w:eastAsia="微软雅黑" w:cs="Arial"/>
          <w:b/>
          <w:bCs/>
          <w:color w:val="000000"/>
          <w:kern w:val="0"/>
          <w:sz w:val="24"/>
          <w:szCs w:val="24"/>
        </w:rPr>
      </w:pPr>
      <w:r>
        <w:rPr>
          <w:rFonts w:hint="eastAsia" w:ascii="微软雅黑" w:hAnsi="微软雅黑" w:eastAsia="微软雅黑" w:cs="Arial"/>
          <w:b/>
          <w:bCs/>
          <w:color w:val="000000"/>
          <w:kern w:val="0"/>
          <w:sz w:val="24"/>
          <w:szCs w:val="24"/>
        </w:rPr>
        <w:t>5、反腐直通车：</w:t>
      </w:r>
    </w:p>
    <w:p w14:paraId="245BDFDA">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A、为拓宽服务商沟通、监督的渠道，及时制止、查处违纪违法行为，本公司审计管理部特设置反贪腐直通车，欢迎监督，如实举报。</w:t>
      </w:r>
    </w:p>
    <w:p w14:paraId="73A7729A">
      <w:pPr>
        <w:widowControl/>
        <w:shd w:val="clear" w:color="auto" w:fill="FFFFFF"/>
        <w:ind w:left="424" w:leftChars="201" w:hanging="2"/>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B、审计管理部投诉（反贪腐直通车）：邮箱（fanfu@pec.com.cn）、电话 （18221429653）。</w:t>
      </w:r>
    </w:p>
    <w:p w14:paraId="79E477ED">
      <w:pPr>
        <w:widowControl/>
        <w:shd w:val="clear" w:color="auto" w:fill="FFFFFF"/>
        <w:ind w:left="424" w:leftChars="201" w:hanging="2"/>
        <w:jc w:val="left"/>
        <w:rPr>
          <w:rFonts w:hint="eastAsia" w:ascii="微软雅黑" w:hAnsi="微软雅黑" w:eastAsia="微软雅黑" w:cs="Arial"/>
          <w:color w:val="000000"/>
          <w:kern w:val="0"/>
          <w:sz w:val="24"/>
          <w:szCs w:val="24"/>
        </w:rPr>
        <w:sectPr>
          <w:footerReference r:id="rId5" w:type="first"/>
          <w:headerReference r:id="rId3" w:type="default"/>
          <w:footerReference r:id="rId4" w:type="default"/>
          <w:pgSz w:w="11906" w:h="16838"/>
          <w:pgMar w:top="720" w:right="720" w:bottom="720" w:left="720" w:header="624" w:footer="675" w:gutter="0"/>
          <w:cols w:space="720" w:num="1"/>
          <w:docGrid w:type="lines" w:linePitch="418" w:charSpace="0"/>
        </w:sectPr>
      </w:pPr>
    </w:p>
    <w:p w14:paraId="4CD9B436">
      <w:pPr>
        <w:jc w:val="center"/>
        <w:rPr>
          <w:rFonts w:ascii="宋体"/>
          <w:b/>
          <w:bCs/>
          <w:sz w:val="32"/>
          <w:szCs w:val="24"/>
        </w:rPr>
      </w:pPr>
      <w:r>
        <w:rPr>
          <w:rFonts w:hint="eastAsia" w:ascii="宋体"/>
          <w:b/>
          <w:bCs/>
          <w:sz w:val="32"/>
          <w:szCs w:val="24"/>
        </w:rPr>
        <w:t xml:space="preserve">服务商 报名表 </w:t>
      </w:r>
    </w:p>
    <w:p w14:paraId="56E351DC">
      <w:pPr>
        <w:wordWrap w:val="0"/>
        <w:jc w:val="right"/>
        <w:rPr>
          <w:b/>
          <w:sz w:val="28"/>
          <w:szCs w:val="28"/>
          <w:u w:val="single"/>
        </w:rPr>
      </w:pPr>
      <w:r>
        <w:rPr>
          <w:rFonts w:hint="eastAsia" w:ascii="宋体"/>
          <w:bCs/>
          <w:sz w:val="24"/>
          <w:szCs w:val="24"/>
        </w:rPr>
        <w:t xml:space="preserve">                         </w:t>
      </w:r>
      <w:r>
        <w:rPr>
          <w:rFonts w:hint="eastAsia" w:ascii="宋体"/>
          <w:bCs/>
          <w:sz w:val="20"/>
          <w:szCs w:val="24"/>
        </w:rPr>
        <w:t>引进项目：</w:t>
      </w:r>
      <w:r>
        <w:rPr>
          <w:rFonts w:hint="eastAsia" w:ascii="宋体"/>
          <w:bCs/>
          <w:sz w:val="20"/>
          <w:szCs w:val="24"/>
          <w:u w:val="single"/>
        </w:rPr>
        <w:t xml:space="preserve">武汉统一企业食品有限公司2026年-2028年度食堂外包 服务项目 </w:t>
      </w:r>
      <w:r>
        <w:rPr>
          <w:rFonts w:hint="eastAsia" w:ascii="宋体"/>
          <w:b/>
          <w:bCs/>
          <w:sz w:val="20"/>
          <w:szCs w:val="24"/>
          <w:u w:val="single"/>
        </w:rPr>
        <w:t xml:space="preserve"> </w:t>
      </w:r>
    </w:p>
    <w:tbl>
      <w:tblPr>
        <w:tblStyle w:val="16"/>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557"/>
        <w:gridCol w:w="424"/>
        <w:gridCol w:w="8059"/>
      </w:tblGrid>
      <w:tr w14:paraId="42812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10591" w:type="dxa"/>
            <w:gridSpan w:val="4"/>
            <w:shd w:val="clear" w:color="auto" w:fill="D9D9D9"/>
            <w:vAlign w:val="center"/>
          </w:tcPr>
          <w:p w14:paraId="69C84162">
            <w:pPr>
              <w:jc w:val="left"/>
              <w:rPr>
                <w:b/>
                <w:bCs/>
                <w:szCs w:val="21"/>
              </w:rPr>
            </w:pPr>
            <w:r>
              <w:rPr>
                <w:b/>
                <w:bCs/>
                <w:szCs w:val="21"/>
              </w:rPr>
              <w:t>一</w:t>
            </w:r>
            <w:r>
              <w:rPr>
                <w:rFonts w:hint="eastAsia"/>
                <w:b/>
                <w:bCs/>
                <w:szCs w:val="21"/>
              </w:rPr>
              <w:t>、</w:t>
            </w:r>
            <w:r>
              <w:rPr>
                <w:b/>
                <w:bCs/>
                <w:szCs w:val="21"/>
              </w:rPr>
              <w:t>服务商信息</w:t>
            </w:r>
            <w:r>
              <w:rPr>
                <w:rFonts w:hint="eastAsia"/>
                <w:b/>
                <w:bCs/>
                <w:szCs w:val="21"/>
              </w:rPr>
              <w:t>（服务商填写）：</w:t>
            </w:r>
          </w:p>
        </w:tc>
      </w:tr>
      <w:tr w14:paraId="6B5D4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trPr>
        <w:tc>
          <w:tcPr>
            <w:tcW w:w="534" w:type="dxa"/>
            <w:vMerge w:val="restart"/>
            <w:vAlign w:val="center"/>
          </w:tcPr>
          <w:p w14:paraId="70814526">
            <w:pPr>
              <w:jc w:val="center"/>
              <w:rPr>
                <w:bCs/>
                <w:sz w:val="18"/>
                <w:szCs w:val="18"/>
              </w:rPr>
            </w:pPr>
            <w:r>
              <w:rPr>
                <w:bCs/>
                <w:sz w:val="18"/>
                <w:szCs w:val="18"/>
              </w:rPr>
              <w:t>公司信息</w:t>
            </w:r>
          </w:p>
        </w:tc>
        <w:tc>
          <w:tcPr>
            <w:tcW w:w="1984" w:type="dxa"/>
            <w:gridSpan w:val="2"/>
            <w:vAlign w:val="center"/>
          </w:tcPr>
          <w:p w14:paraId="2A46C482">
            <w:pPr>
              <w:jc w:val="left"/>
              <w:rPr>
                <w:bCs/>
                <w:sz w:val="18"/>
                <w:szCs w:val="18"/>
              </w:rPr>
            </w:pPr>
            <w:r>
              <w:rPr>
                <w:rFonts w:hint="eastAsia"/>
                <w:bCs/>
                <w:sz w:val="18"/>
                <w:szCs w:val="18"/>
              </w:rPr>
              <w:t>*</w:t>
            </w:r>
            <w:r>
              <w:rPr>
                <w:bCs/>
                <w:sz w:val="18"/>
                <w:szCs w:val="18"/>
              </w:rPr>
              <w:t>公司名称</w:t>
            </w:r>
          </w:p>
        </w:tc>
        <w:tc>
          <w:tcPr>
            <w:tcW w:w="8073" w:type="dxa"/>
            <w:vAlign w:val="center"/>
          </w:tcPr>
          <w:p w14:paraId="77ED72E2">
            <w:pPr>
              <w:jc w:val="left"/>
              <w:rPr>
                <w:bCs/>
                <w:sz w:val="18"/>
                <w:szCs w:val="18"/>
              </w:rPr>
            </w:pPr>
          </w:p>
        </w:tc>
      </w:tr>
      <w:tr w14:paraId="0E1EE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534" w:type="dxa"/>
            <w:vMerge w:val="continue"/>
            <w:vAlign w:val="center"/>
          </w:tcPr>
          <w:p w14:paraId="74CB48BB">
            <w:pPr>
              <w:jc w:val="center"/>
            </w:pPr>
          </w:p>
        </w:tc>
        <w:tc>
          <w:tcPr>
            <w:tcW w:w="1984" w:type="dxa"/>
            <w:gridSpan w:val="2"/>
            <w:vAlign w:val="center"/>
          </w:tcPr>
          <w:p w14:paraId="35B234BB">
            <w:pPr>
              <w:jc w:val="left"/>
              <w:rPr>
                <w:bCs/>
                <w:sz w:val="18"/>
                <w:szCs w:val="18"/>
              </w:rPr>
            </w:pPr>
            <w:r>
              <w:rPr>
                <w:rFonts w:hint="eastAsia"/>
                <w:bCs/>
                <w:sz w:val="18"/>
                <w:szCs w:val="18"/>
              </w:rPr>
              <w:t>*</w:t>
            </w:r>
            <w:r>
              <w:rPr>
                <w:bCs/>
                <w:sz w:val="18"/>
                <w:szCs w:val="18"/>
              </w:rPr>
              <w:t>成立时间</w:t>
            </w:r>
          </w:p>
        </w:tc>
        <w:tc>
          <w:tcPr>
            <w:tcW w:w="8073" w:type="dxa"/>
            <w:vAlign w:val="center"/>
          </w:tcPr>
          <w:p w14:paraId="109DBB16">
            <w:pPr>
              <w:rPr>
                <w:bCs/>
                <w:sz w:val="18"/>
                <w:szCs w:val="18"/>
              </w:rPr>
            </w:pPr>
          </w:p>
        </w:tc>
      </w:tr>
      <w:tr w14:paraId="236D4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534" w:type="dxa"/>
            <w:vMerge w:val="continue"/>
            <w:vAlign w:val="center"/>
          </w:tcPr>
          <w:p w14:paraId="520E7604">
            <w:pPr>
              <w:jc w:val="center"/>
            </w:pPr>
          </w:p>
        </w:tc>
        <w:tc>
          <w:tcPr>
            <w:tcW w:w="1984" w:type="dxa"/>
            <w:gridSpan w:val="2"/>
            <w:vAlign w:val="center"/>
          </w:tcPr>
          <w:p w14:paraId="0FD266F3">
            <w:pPr>
              <w:jc w:val="left"/>
              <w:rPr>
                <w:bCs/>
                <w:sz w:val="18"/>
                <w:szCs w:val="18"/>
              </w:rPr>
            </w:pPr>
            <w:r>
              <w:rPr>
                <w:bCs/>
                <w:sz w:val="18"/>
                <w:szCs w:val="18"/>
              </w:rPr>
              <w:t>资质等级</w:t>
            </w:r>
            <w:r>
              <w:rPr>
                <w:rFonts w:hint="eastAsia"/>
                <w:bCs/>
                <w:sz w:val="18"/>
                <w:szCs w:val="18"/>
              </w:rPr>
              <w:t>（视需）</w:t>
            </w:r>
          </w:p>
        </w:tc>
        <w:tc>
          <w:tcPr>
            <w:tcW w:w="8073" w:type="dxa"/>
            <w:vAlign w:val="center"/>
          </w:tcPr>
          <w:p w14:paraId="15C4368C">
            <w:pPr>
              <w:rPr>
                <w:bCs/>
                <w:sz w:val="18"/>
                <w:szCs w:val="18"/>
              </w:rPr>
            </w:pPr>
          </w:p>
        </w:tc>
      </w:tr>
      <w:tr w14:paraId="0BCDD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restart"/>
            <w:vAlign w:val="center"/>
          </w:tcPr>
          <w:p w14:paraId="32C2F4AA">
            <w:pPr>
              <w:jc w:val="center"/>
              <w:rPr>
                <w:bCs/>
                <w:sz w:val="18"/>
                <w:szCs w:val="18"/>
              </w:rPr>
            </w:pPr>
            <w:r>
              <w:rPr>
                <w:bCs/>
                <w:sz w:val="18"/>
                <w:szCs w:val="18"/>
              </w:rPr>
              <w:t>联络信息</w:t>
            </w:r>
          </w:p>
        </w:tc>
        <w:tc>
          <w:tcPr>
            <w:tcW w:w="1984" w:type="dxa"/>
            <w:gridSpan w:val="2"/>
            <w:vAlign w:val="center"/>
          </w:tcPr>
          <w:p w14:paraId="7C30FB91">
            <w:pPr>
              <w:jc w:val="left"/>
              <w:rPr>
                <w:bCs/>
                <w:sz w:val="18"/>
                <w:szCs w:val="18"/>
              </w:rPr>
            </w:pPr>
            <w:r>
              <w:rPr>
                <w:rFonts w:hint="eastAsia"/>
                <w:bCs/>
                <w:sz w:val="18"/>
                <w:szCs w:val="18"/>
              </w:rPr>
              <w:t>*</w:t>
            </w:r>
            <w:r>
              <w:rPr>
                <w:bCs/>
                <w:sz w:val="18"/>
                <w:szCs w:val="18"/>
              </w:rPr>
              <w:t>法定代表人</w:t>
            </w:r>
          </w:p>
        </w:tc>
        <w:tc>
          <w:tcPr>
            <w:tcW w:w="8073" w:type="dxa"/>
            <w:vAlign w:val="center"/>
          </w:tcPr>
          <w:p w14:paraId="7E2FD365">
            <w:pPr>
              <w:jc w:val="left"/>
              <w:rPr>
                <w:bCs/>
                <w:sz w:val="18"/>
                <w:szCs w:val="18"/>
              </w:rPr>
            </w:pPr>
          </w:p>
        </w:tc>
      </w:tr>
      <w:tr w14:paraId="29833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727C1447">
            <w:pPr>
              <w:jc w:val="center"/>
            </w:pPr>
          </w:p>
        </w:tc>
        <w:tc>
          <w:tcPr>
            <w:tcW w:w="1984" w:type="dxa"/>
            <w:gridSpan w:val="2"/>
            <w:vAlign w:val="center"/>
          </w:tcPr>
          <w:p w14:paraId="1D22E1EE">
            <w:pPr>
              <w:jc w:val="left"/>
              <w:rPr>
                <w:bCs/>
                <w:sz w:val="18"/>
                <w:szCs w:val="18"/>
              </w:rPr>
            </w:pPr>
            <w:r>
              <w:rPr>
                <w:rFonts w:hint="eastAsia"/>
                <w:bCs/>
                <w:sz w:val="18"/>
                <w:szCs w:val="18"/>
              </w:rPr>
              <w:t>*</w:t>
            </w:r>
            <w:r>
              <w:rPr>
                <w:bCs/>
                <w:sz w:val="18"/>
                <w:szCs w:val="18"/>
              </w:rPr>
              <w:t>联络人</w:t>
            </w:r>
            <w:r>
              <w:rPr>
                <w:rFonts w:hint="eastAsia"/>
                <w:bCs/>
                <w:sz w:val="18"/>
                <w:szCs w:val="18"/>
              </w:rPr>
              <w:t>/受托人</w:t>
            </w:r>
          </w:p>
        </w:tc>
        <w:tc>
          <w:tcPr>
            <w:tcW w:w="8073" w:type="dxa"/>
            <w:vAlign w:val="center"/>
          </w:tcPr>
          <w:p w14:paraId="5E421DEF">
            <w:pPr>
              <w:rPr>
                <w:bCs/>
                <w:sz w:val="18"/>
                <w:szCs w:val="18"/>
              </w:rPr>
            </w:pPr>
          </w:p>
        </w:tc>
      </w:tr>
      <w:tr w14:paraId="3B719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29AF6EF1">
            <w:pPr>
              <w:jc w:val="center"/>
            </w:pPr>
          </w:p>
        </w:tc>
        <w:tc>
          <w:tcPr>
            <w:tcW w:w="1984" w:type="dxa"/>
            <w:gridSpan w:val="2"/>
            <w:vAlign w:val="center"/>
          </w:tcPr>
          <w:p w14:paraId="4A3FCA66">
            <w:pPr>
              <w:jc w:val="left"/>
              <w:rPr>
                <w:bCs/>
                <w:sz w:val="18"/>
                <w:szCs w:val="18"/>
              </w:rPr>
            </w:pPr>
            <w:r>
              <w:rPr>
                <w:rFonts w:hint="eastAsia"/>
                <w:bCs/>
                <w:sz w:val="18"/>
                <w:szCs w:val="18"/>
              </w:rPr>
              <w:t>*</w:t>
            </w:r>
            <w:r>
              <w:rPr>
                <w:bCs/>
                <w:sz w:val="18"/>
                <w:szCs w:val="18"/>
              </w:rPr>
              <w:t>手机</w:t>
            </w:r>
          </w:p>
        </w:tc>
        <w:tc>
          <w:tcPr>
            <w:tcW w:w="8073" w:type="dxa"/>
            <w:vAlign w:val="center"/>
          </w:tcPr>
          <w:p w14:paraId="0C448366">
            <w:pPr>
              <w:rPr>
                <w:bCs/>
                <w:sz w:val="18"/>
                <w:szCs w:val="18"/>
              </w:rPr>
            </w:pPr>
          </w:p>
        </w:tc>
      </w:tr>
      <w:tr w14:paraId="5B0BE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1018AFDD">
            <w:pPr>
              <w:jc w:val="center"/>
            </w:pPr>
          </w:p>
        </w:tc>
        <w:tc>
          <w:tcPr>
            <w:tcW w:w="1984" w:type="dxa"/>
            <w:gridSpan w:val="2"/>
            <w:vAlign w:val="center"/>
          </w:tcPr>
          <w:p w14:paraId="1E1F7805">
            <w:pPr>
              <w:jc w:val="left"/>
              <w:rPr>
                <w:bCs/>
                <w:sz w:val="18"/>
                <w:szCs w:val="18"/>
              </w:rPr>
            </w:pPr>
            <w:r>
              <w:rPr>
                <w:rFonts w:hint="eastAsia"/>
                <w:bCs/>
                <w:sz w:val="18"/>
                <w:szCs w:val="18"/>
              </w:rPr>
              <w:t>*</w:t>
            </w:r>
            <w:r>
              <w:rPr>
                <w:bCs/>
                <w:sz w:val="18"/>
                <w:szCs w:val="18"/>
              </w:rPr>
              <w:t>联络邮箱</w:t>
            </w:r>
          </w:p>
        </w:tc>
        <w:tc>
          <w:tcPr>
            <w:tcW w:w="8073" w:type="dxa"/>
            <w:vAlign w:val="center"/>
          </w:tcPr>
          <w:p w14:paraId="384C1D47">
            <w:pPr>
              <w:rPr>
                <w:bCs/>
                <w:sz w:val="18"/>
                <w:szCs w:val="18"/>
              </w:rPr>
            </w:pPr>
          </w:p>
        </w:tc>
      </w:tr>
      <w:tr w14:paraId="6BE63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73D80F84">
            <w:pPr>
              <w:jc w:val="center"/>
            </w:pPr>
          </w:p>
        </w:tc>
        <w:tc>
          <w:tcPr>
            <w:tcW w:w="1984" w:type="dxa"/>
            <w:gridSpan w:val="2"/>
            <w:vAlign w:val="center"/>
          </w:tcPr>
          <w:p w14:paraId="42D83CBB">
            <w:pPr>
              <w:jc w:val="left"/>
              <w:rPr>
                <w:bCs/>
                <w:sz w:val="18"/>
                <w:szCs w:val="18"/>
              </w:rPr>
            </w:pPr>
            <w:r>
              <w:rPr>
                <w:rFonts w:hint="eastAsia"/>
                <w:bCs/>
                <w:sz w:val="18"/>
                <w:szCs w:val="18"/>
              </w:rPr>
              <w:t>*</w:t>
            </w:r>
            <w:r>
              <w:rPr>
                <w:bCs/>
                <w:sz w:val="18"/>
                <w:szCs w:val="18"/>
              </w:rPr>
              <w:t>注册地址</w:t>
            </w:r>
          </w:p>
        </w:tc>
        <w:tc>
          <w:tcPr>
            <w:tcW w:w="8073" w:type="dxa"/>
            <w:vAlign w:val="center"/>
          </w:tcPr>
          <w:p w14:paraId="7C9E9C7C">
            <w:pPr>
              <w:jc w:val="left"/>
              <w:rPr>
                <w:bCs/>
                <w:sz w:val="18"/>
                <w:szCs w:val="18"/>
              </w:rPr>
            </w:pPr>
          </w:p>
        </w:tc>
      </w:tr>
      <w:tr w14:paraId="0C5EF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534" w:type="dxa"/>
            <w:vMerge w:val="continue"/>
            <w:vAlign w:val="center"/>
          </w:tcPr>
          <w:p w14:paraId="79D837C9">
            <w:pPr>
              <w:jc w:val="center"/>
            </w:pPr>
          </w:p>
        </w:tc>
        <w:tc>
          <w:tcPr>
            <w:tcW w:w="1984" w:type="dxa"/>
            <w:gridSpan w:val="2"/>
            <w:vAlign w:val="center"/>
          </w:tcPr>
          <w:p w14:paraId="76E11CEB">
            <w:pPr>
              <w:jc w:val="left"/>
              <w:rPr>
                <w:bCs/>
                <w:sz w:val="18"/>
                <w:szCs w:val="18"/>
              </w:rPr>
            </w:pPr>
            <w:r>
              <w:rPr>
                <w:rFonts w:hint="eastAsia"/>
                <w:bCs/>
                <w:sz w:val="18"/>
                <w:szCs w:val="18"/>
              </w:rPr>
              <w:t>*</w:t>
            </w:r>
            <w:r>
              <w:rPr>
                <w:bCs/>
                <w:sz w:val="18"/>
                <w:szCs w:val="18"/>
              </w:rPr>
              <w:t>办公地址</w:t>
            </w:r>
          </w:p>
        </w:tc>
        <w:tc>
          <w:tcPr>
            <w:tcW w:w="8073" w:type="dxa"/>
            <w:vAlign w:val="center"/>
          </w:tcPr>
          <w:p w14:paraId="351F49CD">
            <w:pPr>
              <w:rPr>
                <w:bCs/>
                <w:sz w:val="18"/>
                <w:szCs w:val="18"/>
              </w:rPr>
            </w:pPr>
          </w:p>
        </w:tc>
      </w:tr>
      <w:tr w14:paraId="5B78A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0591" w:type="dxa"/>
            <w:gridSpan w:val="4"/>
            <w:tcBorders>
              <w:bottom w:val="single" w:color="000000" w:sz="4" w:space="0"/>
            </w:tcBorders>
            <w:shd w:val="clear" w:color="auto" w:fill="D9D9D9"/>
            <w:vAlign w:val="center"/>
          </w:tcPr>
          <w:p w14:paraId="330ED7C7">
            <w:pPr>
              <w:rPr>
                <w:b/>
                <w:bCs/>
                <w:szCs w:val="21"/>
              </w:rPr>
            </w:pPr>
            <w:r>
              <w:rPr>
                <w:rFonts w:hint="eastAsia"/>
                <w:b/>
                <w:bCs/>
                <w:szCs w:val="21"/>
              </w:rPr>
              <w:t>二、报名材料：</w:t>
            </w:r>
          </w:p>
        </w:tc>
      </w:tr>
      <w:tr w14:paraId="56AC0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3F0FA7FA">
            <w:pPr>
              <w:jc w:val="left"/>
              <w:rPr>
                <w:bCs/>
                <w:sz w:val="18"/>
                <w:szCs w:val="18"/>
              </w:rPr>
            </w:pPr>
            <w:r>
              <w:rPr>
                <w:rFonts w:hint="eastAsia"/>
                <w:bCs/>
                <w:sz w:val="18"/>
                <w:szCs w:val="18"/>
              </w:rPr>
              <w:t>1、</w:t>
            </w:r>
            <w:r>
              <w:rPr>
                <w:bCs/>
                <w:sz w:val="18"/>
                <w:szCs w:val="18"/>
              </w:rPr>
              <w:t>营业执照复印件</w:t>
            </w:r>
          </w:p>
        </w:tc>
      </w:tr>
      <w:tr w14:paraId="57C21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20AE3F60">
            <w:pPr>
              <w:jc w:val="left"/>
              <w:rPr>
                <w:bCs/>
                <w:sz w:val="18"/>
                <w:szCs w:val="18"/>
              </w:rPr>
            </w:pPr>
            <w:r>
              <w:rPr>
                <w:rFonts w:hint="eastAsia"/>
                <w:bCs/>
                <w:sz w:val="18"/>
                <w:szCs w:val="18"/>
              </w:rPr>
              <w:t>2、</w:t>
            </w:r>
            <w:r>
              <w:rPr>
                <w:bCs/>
                <w:sz w:val="18"/>
                <w:szCs w:val="18"/>
              </w:rPr>
              <w:t>开户许可证复印件</w:t>
            </w:r>
            <w:r>
              <w:rPr>
                <w:rFonts w:hint="eastAsia"/>
                <w:bCs/>
                <w:sz w:val="18"/>
                <w:szCs w:val="18"/>
              </w:rPr>
              <w:t>（如三证合一，则另行提供收款账户信息）</w:t>
            </w:r>
          </w:p>
        </w:tc>
      </w:tr>
      <w:tr w14:paraId="5B245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4C224E58">
            <w:pPr>
              <w:jc w:val="left"/>
              <w:rPr>
                <w:bCs/>
                <w:sz w:val="18"/>
                <w:szCs w:val="18"/>
              </w:rPr>
            </w:pPr>
            <w:r>
              <w:rPr>
                <w:rFonts w:hint="eastAsia"/>
                <w:bCs/>
                <w:sz w:val="18"/>
                <w:szCs w:val="18"/>
              </w:rPr>
              <w:t>3、</w:t>
            </w:r>
            <w:r>
              <w:rPr>
                <w:bCs/>
                <w:sz w:val="18"/>
                <w:szCs w:val="18"/>
              </w:rPr>
              <w:t>资质证书</w:t>
            </w:r>
            <w:r>
              <w:rPr>
                <w:rFonts w:hint="eastAsia"/>
                <w:bCs/>
                <w:sz w:val="18"/>
                <w:szCs w:val="18"/>
              </w:rPr>
              <w:t>/证明文件</w:t>
            </w:r>
            <w:r>
              <w:rPr>
                <w:bCs/>
                <w:sz w:val="18"/>
                <w:szCs w:val="18"/>
              </w:rPr>
              <w:t>复印件</w:t>
            </w:r>
            <w:r>
              <w:rPr>
                <w:rFonts w:hint="eastAsia"/>
                <w:bCs/>
                <w:sz w:val="18"/>
                <w:szCs w:val="18"/>
              </w:rPr>
              <w:t>（视需）</w:t>
            </w:r>
          </w:p>
        </w:tc>
      </w:tr>
      <w:tr w14:paraId="36DD0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1D2BDD7F">
            <w:pPr>
              <w:jc w:val="left"/>
              <w:rPr>
                <w:bCs/>
                <w:sz w:val="18"/>
                <w:szCs w:val="18"/>
              </w:rPr>
            </w:pPr>
            <w:r>
              <w:rPr>
                <w:rFonts w:hint="eastAsia"/>
                <w:bCs/>
                <w:sz w:val="18"/>
                <w:szCs w:val="18"/>
              </w:rPr>
              <w:t>4、</w:t>
            </w:r>
            <w:r>
              <w:rPr>
                <w:bCs/>
                <w:sz w:val="18"/>
                <w:szCs w:val="18"/>
              </w:rPr>
              <w:t>法人身份证复印件</w:t>
            </w:r>
          </w:p>
        </w:tc>
      </w:tr>
      <w:tr w14:paraId="3B5B4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58010CF7">
            <w:pPr>
              <w:jc w:val="left"/>
              <w:rPr>
                <w:bCs/>
                <w:sz w:val="18"/>
                <w:szCs w:val="18"/>
              </w:rPr>
            </w:pPr>
            <w:r>
              <w:rPr>
                <w:rFonts w:hint="eastAsia"/>
                <w:bCs/>
                <w:sz w:val="18"/>
                <w:szCs w:val="18"/>
              </w:rPr>
              <w:t>5、</w:t>
            </w:r>
            <w:r>
              <w:rPr>
                <w:bCs/>
                <w:sz w:val="18"/>
                <w:szCs w:val="18"/>
              </w:rPr>
              <w:t>授权委托书</w:t>
            </w:r>
            <w:r>
              <w:rPr>
                <w:rFonts w:hint="eastAsia"/>
                <w:bCs/>
                <w:sz w:val="18"/>
                <w:szCs w:val="18"/>
              </w:rPr>
              <w:t>（如联络人为法人，则不需提供，如</w:t>
            </w:r>
            <w:r>
              <w:rPr>
                <w:bCs/>
                <w:sz w:val="18"/>
                <w:szCs w:val="18"/>
              </w:rPr>
              <w:t>法人与联络人非同一人则需提供</w:t>
            </w:r>
            <w:r>
              <w:rPr>
                <w:rFonts w:hint="eastAsia"/>
                <w:bCs/>
                <w:sz w:val="18"/>
                <w:szCs w:val="18"/>
              </w:rPr>
              <w:t>）</w:t>
            </w:r>
          </w:p>
        </w:tc>
      </w:tr>
      <w:tr w14:paraId="647E8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36E75A43">
            <w:pPr>
              <w:jc w:val="left"/>
              <w:rPr>
                <w:bCs/>
                <w:sz w:val="18"/>
                <w:szCs w:val="18"/>
              </w:rPr>
            </w:pPr>
            <w:r>
              <w:rPr>
                <w:rFonts w:hint="eastAsia"/>
                <w:bCs/>
                <w:sz w:val="18"/>
                <w:szCs w:val="18"/>
              </w:rPr>
              <w:t>6、</w:t>
            </w:r>
            <w:r>
              <w:rPr>
                <w:bCs/>
                <w:sz w:val="18"/>
                <w:szCs w:val="18"/>
              </w:rPr>
              <w:t>受托人身份证复印件</w:t>
            </w:r>
            <w:r>
              <w:rPr>
                <w:rFonts w:hint="eastAsia"/>
                <w:bCs/>
                <w:sz w:val="18"/>
                <w:szCs w:val="18"/>
              </w:rPr>
              <w:t>（如联络人为法人，则不需提供，如</w:t>
            </w:r>
            <w:r>
              <w:rPr>
                <w:bCs/>
                <w:sz w:val="18"/>
                <w:szCs w:val="18"/>
              </w:rPr>
              <w:t>法人与联络人非同一人则需提供</w:t>
            </w:r>
            <w:r>
              <w:rPr>
                <w:rFonts w:hint="eastAsia"/>
                <w:bCs/>
                <w:sz w:val="18"/>
                <w:szCs w:val="18"/>
              </w:rPr>
              <w:t>）</w:t>
            </w:r>
          </w:p>
        </w:tc>
      </w:tr>
      <w:tr w14:paraId="268F8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6646008A">
            <w:pPr>
              <w:jc w:val="left"/>
              <w:rPr>
                <w:bCs/>
                <w:sz w:val="18"/>
                <w:szCs w:val="18"/>
              </w:rPr>
            </w:pPr>
            <w:r>
              <w:rPr>
                <w:rFonts w:hint="eastAsia"/>
                <w:bCs/>
                <w:sz w:val="18"/>
                <w:szCs w:val="18"/>
              </w:rPr>
              <w:t>7、</w:t>
            </w:r>
            <w:r>
              <w:rPr>
                <w:bCs/>
                <w:sz w:val="18"/>
                <w:szCs w:val="18"/>
              </w:rPr>
              <w:t>受托人劳动合同复印件</w:t>
            </w:r>
            <w:r>
              <w:rPr>
                <w:rFonts w:hint="eastAsia"/>
                <w:bCs/>
                <w:sz w:val="18"/>
                <w:szCs w:val="18"/>
              </w:rPr>
              <w:t>（如联络人为法人，则不需提供，如</w:t>
            </w:r>
            <w:r>
              <w:rPr>
                <w:bCs/>
                <w:sz w:val="18"/>
                <w:szCs w:val="18"/>
              </w:rPr>
              <w:t>法人与联络人非同一人则需提供</w:t>
            </w:r>
            <w:r>
              <w:rPr>
                <w:rFonts w:hint="eastAsia"/>
                <w:bCs/>
                <w:sz w:val="18"/>
                <w:szCs w:val="18"/>
              </w:rPr>
              <w:t>）</w:t>
            </w:r>
          </w:p>
        </w:tc>
      </w:tr>
      <w:tr w14:paraId="57CA5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591" w:type="dxa"/>
            <w:gridSpan w:val="4"/>
            <w:vAlign w:val="center"/>
          </w:tcPr>
          <w:p w14:paraId="6BDEA770">
            <w:pPr>
              <w:jc w:val="left"/>
              <w:rPr>
                <w:bCs/>
                <w:sz w:val="18"/>
                <w:szCs w:val="18"/>
              </w:rPr>
            </w:pPr>
            <w:r>
              <w:rPr>
                <w:rFonts w:hint="eastAsia"/>
                <w:bCs/>
                <w:sz w:val="18"/>
                <w:szCs w:val="18"/>
              </w:rPr>
              <w:t>8、</w:t>
            </w:r>
            <w:r>
              <w:rPr>
                <w:bCs/>
                <w:sz w:val="18"/>
                <w:szCs w:val="18"/>
              </w:rPr>
              <w:t>办公地点产权证明资料</w:t>
            </w:r>
            <w:r>
              <w:rPr>
                <w:rFonts w:hint="eastAsia"/>
                <w:bCs/>
                <w:sz w:val="18"/>
                <w:szCs w:val="18"/>
              </w:rPr>
              <w:t>（</w:t>
            </w:r>
            <w:r>
              <w:rPr>
                <w:bCs/>
                <w:sz w:val="18"/>
                <w:szCs w:val="18"/>
              </w:rPr>
              <w:t>注册地址与办公地址若不一致</w:t>
            </w:r>
            <w:r>
              <w:rPr>
                <w:rFonts w:hint="eastAsia"/>
                <w:bCs/>
                <w:sz w:val="18"/>
                <w:szCs w:val="18"/>
              </w:rPr>
              <w:t>，</w:t>
            </w:r>
            <w:r>
              <w:rPr>
                <w:bCs/>
                <w:sz w:val="18"/>
                <w:szCs w:val="18"/>
              </w:rPr>
              <w:t>需提供办公地址产权证明资料</w:t>
            </w:r>
            <w:r>
              <w:rPr>
                <w:rFonts w:hint="eastAsia"/>
                <w:bCs/>
                <w:sz w:val="18"/>
                <w:szCs w:val="18"/>
              </w:rPr>
              <w:t>（房产证</w:t>
            </w:r>
            <w:r>
              <w:rPr>
                <w:bCs/>
                <w:sz w:val="18"/>
                <w:szCs w:val="18"/>
              </w:rPr>
              <w:t>或租赁合同等</w:t>
            </w:r>
            <w:r>
              <w:rPr>
                <w:rFonts w:hint="eastAsia"/>
                <w:bCs/>
                <w:sz w:val="18"/>
                <w:szCs w:val="18"/>
              </w:rPr>
              <w:t>））</w:t>
            </w:r>
          </w:p>
        </w:tc>
      </w:tr>
      <w:tr w14:paraId="3102B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trPr>
        <w:tc>
          <w:tcPr>
            <w:tcW w:w="2093" w:type="dxa"/>
            <w:gridSpan w:val="2"/>
            <w:vAlign w:val="center"/>
          </w:tcPr>
          <w:p w14:paraId="088E3477">
            <w:pPr>
              <w:rPr>
                <w:bCs/>
                <w:sz w:val="18"/>
                <w:szCs w:val="18"/>
              </w:rPr>
            </w:pPr>
            <w:r>
              <w:rPr>
                <w:rFonts w:hint="eastAsia"/>
                <w:bCs/>
                <w:sz w:val="18"/>
                <w:szCs w:val="18"/>
              </w:rPr>
              <w:t>服务商盖章</w:t>
            </w:r>
          </w:p>
        </w:tc>
        <w:tc>
          <w:tcPr>
            <w:tcW w:w="8498" w:type="dxa"/>
            <w:gridSpan w:val="2"/>
            <w:vAlign w:val="center"/>
          </w:tcPr>
          <w:p w14:paraId="527F6417">
            <w:pPr>
              <w:jc w:val="center"/>
              <w:rPr>
                <w:bCs/>
                <w:sz w:val="18"/>
                <w:szCs w:val="18"/>
              </w:rPr>
            </w:pPr>
          </w:p>
          <w:p w14:paraId="7C2F9C4B">
            <w:pPr>
              <w:jc w:val="center"/>
              <w:rPr>
                <w:bCs/>
                <w:sz w:val="18"/>
                <w:szCs w:val="18"/>
              </w:rPr>
            </w:pPr>
          </w:p>
          <w:p w14:paraId="498BF690">
            <w:pPr>
              <w:jc w:val="center"/>
              <w:rPr>
                <w:bCs/>
                <w:sz w:val="18"/>
                <w:szCs w:val="18"/>
              </w:rPr>
            </w:pPr>
          </w:p>
          <w:p w14:paraId="197EBBF8">
            <w:pPr>
              <w:jc w:val="center"/>
              <w:rPr>
                <w:bCs/>
                <w:sz w:val="18"/>
                <w:szCs w:val="18"/>
              </w:rPr>
            </w:pPr>
          </w:p>
          <w:p w14:paraId="2DFDE1C7">
            <w:pPr>
              <w:jc w:val="center"/>
              <w:rPr>
                <w:bCs/>
                <w:sz w:val="18"/>
                <w:szCs w:val="18"/>
              </w:rPr>
            </w:pPr>
          </w:p>
          <w:p w14:paraId="7FCB4A1C">
            <w:pPr>
              <w:jc w:val="center"/>
              <w:rPr>
                <w:bCs/>
                <w:sz w:val="18"/>
                <w:szCs w:val="18"/>
              </w:rPr>
            </w:pPr>
          </w:p>
          <w:p w14:paraId="34E70491">
            <w:pPr>
              <w:jc w:val="center"/>
              <w:rPr>
                <w:bCs/>
                <w:sz w:val="18"/>
                <w:szCs w:val="18"/>
              </w:rPr>
            </w:pPr>
          </w:p>
          <w:p w14:paraId="1DA6F3D6">
            <w:pPr>
              <w:jc w:val="center"/>
              <w:rPr>
                <w:bCs/>
                <w:sz w:val="18"/>
                <w:szCs w:val="18"/>
              </w:rPr>
            </w:pPr>
          </w:p>
          <w:p w14:paraId="28E52552">
            <w:pPr>
              <w:jc w:val="center"/>
              <w:rPr>
                <w:bCs/>
                <w:sz w:val="18"/>
                <w:szCs w:val="18"/>
              </w:rPr>
            </w:pPr>
          </w:p>
          <w:p w14:paraId="79D586B0">
            <w:pPr>
              <w:jc w:val="center"/>
              <w:rPr>
                <w:bCs/>
                <w:sz w:val="18"/>
                <w:szCs w:val="18"/>
              </w:rPr>
            </w:pPr>
          </w:p>
          <w:p w14:paraId="0F9D0E38">
            <w:pPr>
              <w:jc w:val="center"/>
              <w:rPr>
                <w:bCs/>
                <w:sz w:val="18"/>
                <w:szCs w:val="18"/>
              </w:rPr>
            </w:pPr>
          </w:p>
          <w:p w14:paraId="17372CA0">
            <w:pPr>
              <w:jc w:val="center"/>
              <w:rPr>
                <w:bCs/>
                <w:sz w:val="18"/>
                <w:szCs w:val="18"/>
              </w:rPr>
            </w:pPr>
          </w:p>
          <w:p w14:paraId="3AB7A508">
            <w:pPr>
              <w:jc w:val="center"/>
              <w:rPr>
                <w:bCs/>
                <w:sz w:val="18"/>
                <w:szCs w:val="18"/>
              </w:rPr>
            </w:pPr>
          </w:p>
          <w:p w14:paraId="3242F282">
            <w:pPr>
              <w:jc w:val="center"/>
              <w:rPr>
                <w:bCs/>
                <w:sz w:val="18"/>
                <w:szCs w:val="18"/>
              </w:rPr>
            </w:pPr>
          </w:p>
          <w:p w14:paraId="4D5E2D75">
            <w:pPr>
              <w:jc w:val="center"/>
              <w:rPr>
                <w:bCs/>
                <w:sz w:val="18"/>
                <w:szCs w:val="18"/>
              </w:rPr>
            </w:pPr>
          </w:p>
        </w:tc>
      </w:tr>
    </w:tbl>
    <w:p w14:paraId="516F69EA">
      <w:pPr>
        <w:jc w:val="left"/>
        <w:rPr>
          <w:bCs/>
          <w:sz w:val="18"/>
          <w:szCs w:val="18"/>
        </w:rPr>
      </w:pPr>
      <w:r>
        <w:rPr>
          <w:rFonts w:hint="eastAsia"/>
          <w:bCs/>
          <w:sz w:val="18"/>
          <w:szCs w:val="18"/>
        </w:rPr>
        <w:t>备注：以上信息带 * 项目为必填项。</w:t>
      </w:r>
    </w:p>
    <w:p w14:paraId="3A3F1F48">
      <w:pPr>
        <w:autoSpaceDE w:val="0"/>
        <w:autoSpaceDN w:val="0"/>
        <w:jc w:val="center"/>
        <w:rPr>
          <w:sz w:val="36"/>
          <w:szCs w:val="36"/>
        </w:rPr>
      </w:pPr>
    </w:p>
    <w:p w14:paraId="229FEEDD">
      <w:pPr>
        <w:autoSpaceDE w:val="0"/>
        <w:autoSpaceDN w:val="0"/>
        <w:jc w:val="center"/>
        <w:rPr>
          <w:sz w:val="36"/>
          <w:szCs w:val="36"/>
        </w:rPr>
      </w:pPr>
    </w:p>
    <w:p w14:paraId="6C9B68BA">
      <w:pPr>
        <w:autoSpaceDE w:val="0"/>
        <w:autoSpaceDN w:val="0"/>
        <w:jc w:val="center"/>
        <w:rPr>
          <w:sz w:val="36"/>
          <w:szCs w:val="36"/>
        </w:rPr>
      </w:pPr>
    </w:p>
    <w:p w14:paraId="210D9C9C">
      <w:pPr>
        <w:autoSpaceDE w:val="0"/>
        <w:autoSpaceDN w:val="0"/>
        <w:rPr>
          <w:sz w:val="36"/>
          <w:szCs w:val="36"/>
        </w:rPr>
      </w:pPr>
    </w:p>
    <w:p w14:paraId="223DDC06">
      <w:pPr>
        <w:autoSpaceDE w:val="0"/>
        <w:autoSpaceDN w:val="0"/>
        <w:jc w:val="center"/>
        <w:rPr>
          <w:rFonts w:ascii="宋体"/>
          <w:color w:val="000000"/>
          <w:sz w:val="24"/>
        </w:rPr>
      </w:pPr>
      <w:r>
        <w:rPr>
          <w:rFonts w:hint="eastAsia"/>
          <w:sz w:val="36"/>
          <w:szCs w:val="36"/>
        </w:rPr>
        <w:t>授权委托书</w:t>
      </w:r>
    </w:p>
    <w:p w14:paraId="3A2E935E">
      <w:pPr>
        <w:rPr>
          <w:sz w:val="28"/>
        </w:rPr>
      </w:pPr>
      <w:r>
        <w:rPr>
          <w:rFonts w:hint="eastAsia"/>
          <w:sz w:val="28"/>
        </w:rPr>
        <w:t>授权公司：</w:t>
      </w:r>
    </w:p>
    <w:p w14:paraId="27D8580A">
      <w:pPr>
        <w:rPr>
          <w:sz w:val="28"/>
        </w:rPr>
      </w:pPr>
      <w:r>
        <w:rPr>
          <w:rFonts w:hint="eastAsia"/>
          <w:sz w:val="28"/>
        </w:rPr>
        <w:t>法定代表人：                 身份证号码：</w:t>
      </w:r>
    </w:p>
    <w:p w14:paraId="31B637C6">
      <w:pPr>
        <w:rPr>
          <w:sz w:val="28"/>
        </w:rPr>
      </w:pPr>
      <w:r>
        <w:rPr>
          <w:rFonts w:hint="eastAsia"/>
          <w:sz w:val="28"/>
        </w:rPr>
        <w:t>单位地址：</w:t>
      </w:r>
    </w:p>
    <w:p w14:paraId="671CE547">
      <w:pPr>
        <w:rPr>
          <w:b/>
          <w:sz w:val="28"/>
        </w:rPr>
      </w:pPr>
      <w:r>
        <w:rPr>
          <w:b/>
          <w:sz w:val="28"/>
        </w:rPr>
        <w:t>法定代表人</w:t>
      </w:r>
      <w:r>
        <w:rPr>
          <w:rFonts w:hint="eastAsia"/>
          <w:b/>
          <w:sz w:val="28"/>
        </w:rPr>
        <w:t>手机号码：</w:t>
      </w:r>
    </w:p>
    <w:p w14:paraId="5E0FF961">
      <w:pPr>
        <w:rPr>
          <w:sz w:val="28"/>
        </w:rPr>
      </w:pPr>
      <w:r>
        <w:rPr>
          <w:rFonts w:hint="eastAsia"/>
          <w:sz w:val="28"/>
        </w:rPr>
        <w:t>受托人：                     身份证号码：</w:t>
      </w:r>
    </w:p>
    <w:p w14:paraId="25DEE56B">
      <w:pPr>
        <w:rPr>
          <w:sz w:val="28"/>
        </w:rPr>
      </w:pPr>
      <w:r>
        <w:rPr>
          <w:rFonts w:hint="eastAsia"/>
          <w:b/>
          <w:sz w:val="28"/>
        </w:rPr>
        <w:t>受托人手机号码：</w:t>
      </w:r>
      <w:r>
        <w:rPr>
          <w:rFonts w:hint="eastAsia"/>
          <w:sz w:val="28"/>
        </w:rPr>
        <w:t xml:space="preserve">             单位及职务：</w:t>
      </w:r>
    </w:p>
    <w:p w14:paraId="7313F1EA">
      <w:pPr>
        <w:rPr>
          <w:sz w:val="28"/>
        </w:rPr>
      </w:pPr>
      <w:r>
        <w:rPr>
          <w:rFonts w:hint="eastAsia"/>
          <w:sz w:val="28"/>
        </w:rPr>
        <w:t xml:space="preserve">住址：                       </w:t>
      </w:r>
      <w:r>
        <w:rPr>
          <w:rFonts w:hint="eastAsia"/>
          <w:b/>
          <w:sz w:val="28"/>
        </w:rPr>
        <w:t>邮箱：</w:t>
      </w:r>
    </w:p>
    <w:p w14:paraId="5F34991D">
      <w:pPr>
        <w:rPr>
          <w:b/>
          <w:sz w:val="28"/>
        </w:rPr>
      </w:pPr>
      <w:r>
        <w:rPr>
          <w:rFonts w:hint="eastAsia"/>
          <w:b/>
          <w:sz w:val="28"/>
        </w:rPr>
        <w:t>授权事项：</w:t>
      </w:r>
    </w:p>
    <w:p w14:paraId="7FE2D828">
      <w:pPr>
        <w:spacing w:line="600" w:lineRule="exact"/>
        <w:rPr>
          <w:sz w:val="28"/>
        </w:rPr>
      </w:pPr>
      <w:r>
        <w:rPr>
          <w:rFonts w:hint="eastAsia"/>
          <w:sz w:val="28"/>
        </w:rPr>
        <w:t xml:space="preserve">授权受托人代为参加 </w:t>
      </w:r>
      <w:r>
        <w:rPr>
          <w:rFonts w:hint="eastAsia"/>
          <w:b/>
          <w:bCs/>
          <w:sz w:val="28"/>
          <w:u w:val="single"/>
        </w:rPr>
        <w:t>武汉统一企业食品有限公司</w:t>
      </w:r>
      <w:r>
        <w:rPr>
          <w:rFonts w:ascii="宋体" w:cs="Arial"/>
          <w:b/>
          <w:color w:val="000000"/>
          <w:kern w:val="0"/>
          <w:sz w:val="28"/>
          <w:szCs w:val="28"/>
          <w:u w:val="single"/>
        </w:rPr>
        <w:t>2026-2028</w:t>
      </w:r>
      <w:r>
        <w:rPr>
          <w:rFonts w:hint="eastAsia" w:ascii="宋体" w:cs="Arial"/>
          <w:b/>
          <w:color w:val="000000"/>
          <w:kern w:val="0"/>
          <w:sz w:val="28"/>
          <w:szCs w:val="28"/>
          <w:u w:val="single"/>
        </w:rPr>
        <w:t>年度食堂外包服务项目</w:t>
      </w:r>
      <w:r>
        <w:rPr>
          <w:rFonts w:hint="eastAsia" w:ascii="微软雅黑" w:eastAsia="微软雅黑" w:cs="Arial"/>
          <w:b/>
          <w:color w:val="000000"/>
          <w:kern w:val="0"/>
          <w:sz w:val="24"/>
          <w:szCs w:val="24"/>
        </w:rPr>
        <w:t xml:space="preserve"> </w:t>
      </w:r>
      <w:r>
        <w:rPr>
          <w:rFonts w:hint="eastAsia"/>
          <w:sz w:val="28"/>
        </w:rPr>
        <w:t xml:space="preserve"> 投标活动。</w:t>
      </w:r>
    </w:p>
    <w:p w14:paraId="3C8B6294">
      <w:pPr>
        <w:rPr>
          <w:b/>
          <w:sz w:val="28"/>
        </w:rPr>
      </w:pPr>
      <w:r>
        <w:rPr>
          <w:rFonts w:hint="eastAsia"/>
          <w:b/>
          <w:sz w:val="28"/>
        </w:rPr>
        <w:t>授权范围：</w:t>
      </w:r>
    </w:p>
    <w:p w14:paraId="4A519EE8">
      <w:pPr>
        <w:ind w:firstLine="570"/>
        <w:rPr>
          <w:sz w:val="28"/>
        </w:rPr>
      </w:pPr>
      <w:r>
        <w:rPr>
          <w:rFonts w:hint="eastAsia"/>
          <w:sz w:val="28"/>
        </w:rPr>
        <w:t>受托人以授权公司的名义参加</w:t>
      </w:r>
      <w:r>
        <w:rPr>
          <w:rFonts w:hint="eastAsia"/>
          <w:b/>
          <w:sz w:val="28"/>
        </w:rPr>
        <w:t>授权</w:t>
      </w:r>
      <w:r>
        <w:rPr>
          <w:rFonts w:hint="eastAsia"/>
          <w:sz w:val="28"/>
        </w:rPr>
        <w:t>范围内的投标活动，受托人在该项目中的全部投标活动，包括项目</w:t>
      </w:r>
      <w:r>
        <w:rPr>
          <w:rFonts w:hint="eastAsia"/>
          <w:b/>
          <w:sz w:val="28"/>
        </w:rPr>
        <w:t>报价、投标、议价（竞价）、合同商谈、签署</w:t>
      </w:r>
      <w:r>
        <w:rPr>
          <w:rFonts w:hint="eastAsia"/>
          <w:sz w:val="28"/>
        </w:rPr>
        <w:t>，均代表委托人的行为，</w:t>
      </w:r>
      <w:r>
        <w:rPr>
          <w:rFonts w:hint="eastAsia"/>
          <w:b/>
          <w:sz w:val="28"/>
        </w:rPr>
        <w:t>并予以承认</w:t>
      </w:r>
      <w:r>
        <w:rPr>
          <w:rFonts w:hint="eastAsia"/>
          <w:sz w:val="28"/>
        </w:rPr>
        <w:t>。</w:t>
      </w:r>
    </w:p>
    <w:p w14:paraId="384A0DA3">
      <w:pPr>
        <w:rPr>
          <w:b/>
          <w:sz w:val="28"/>
        </w:rPr>
      </w:pPr>
      <w:r>
        <w:rPr>
          <w:rFonts w:hint="eastAsia"/>
          <w:b/>
          <w:sz w:val="28"/>
        </w:rPr>
        <w:t>授权期间：</w:t>
      </w:r>
    </w:p>
    <w:p w14:paraId="0BF9FA83">
      <w:pPr>
        <w:ind w:firstLine="570"/>
        <w:rPr>
          <w:sz w:val="28"/>
        </w:rPr>
      </w:pPr>
      <w:r>
        <w:rPr>
          <w:rFonts w:hint="eastAsia"/>
          <w:sz w:val="28"/>
        </w:rPr>
        <w:t>自本授权书签署之日起至上述《授权事项》中列明的</w:t>
      </w:r>
      <w:r>
        <w:rPr>
          <w:rFonts w:hint="eastAsia"/>
          <w:sz w:val="28"/>
          <w:u w:val="single"/>
        </w:rPr>
        <w:t xml:space="preserve">  </w:t>
      </w:r>
      <w:r>
        <w:rPr>
          <w:rFonts w:hint="eastAsia"/>
          <w:b/>
          <w:bCs/>
          <w:sz w:val="28"/>
          <w:u w:val="single"/>
        </w:rPr>
        <w:t xml:space="preserve">武汉 </w:t>
      </w:r>
      <w:r>
        <w:rPr>
          <w:rFonts w:hint="eastAsia"/>
          <w:sz w:val="28"/>
          <w:u w:val="single"/>
        </w:rPr>
        <w:t xml:space="preserve">  </w:t>
      </w:r>
      <w:r>
        <w:rPr>
          <w:rFonts w:hint="eastAsia"/>
          <w:sz w:val="28"/>
        </w:rPr>
        <w:t>统一企业食品有限公司项目招标活动结束时止，如中标至与招标人签订项目合同执行完毕为止。</w:t>
      </w:r>
    </w:p>
    <w:p w14:paraId="100C3455">
      <w:pPr>
        <w:ind w:firstLine="570"/>
        <w:rPr>
          <w:sz w:val="28"/>
        </w:rPr>
      </w:pPr>
    </w:p>
    <w:p w14:paraId="3F4051F5">
      <w:pPr>
        <w:ind w:firstLine="570"/>
        <w:rPr>
          <w:sz w:val="28"/>
        </w:rPr>
      </w:pPr>
    </w:p>
    <w:p w14:paraId="2194FCDF">
      <w:pPr>
        <w:wordWrap w:val="0"/>
        <w:ind w:right="1120" w:firstLine="4250" w:firstLineChars="1518"/>
        <w:rPr>
          <w:sz w:val="28"/>
        </w:rPr>
      </w:pPr>
      <w:r>
        <w:rPr>
          <w:rFonts w:hint="eastAsia"/>
          <w:sz w:val="28"/>
        </w:rPr>
        <w:t>授权公司（盖公章）：</w:t>
      </w:r>
    </w:p>
    <w:p w14:paraId="6BB5BAD2">
      <w:pPr>
        <w:ind w:firstLine="4250" w:firstLineChars="1518"/>
        <w:rPr>
          <w:sz w:val="28"/>
        </w:rPr>
      </w:pPr>
      <w:r>
        <w:rPr>
          <w:rFonts w:hint="eastAsia"/>
          <w:sz w:val="28"/>
        </w:rPr>
        <w:t>法定代表人（签字或盖章）：</w:t>
      </w:r>
    </w:p>
    <w:p w14:paraId="35CCF2E4">
      <w:pPr>
        <w:ind w:firstLine="4250" w:firstLineChars="1518"/>
        <w:rPr>
          <w:sz w:val="28"/>
        </w:rPr>
      </w:pPr>
      <w:r>
        <w:rPr>
          <w:rFonts w:hint="eastAsia"/>
          <w:sz w:val="28"/>
        </w:rPr>
        <w:t>签署日期：      年   月   日</w:t>
      </w:r>
    </w:p>
    <w:p w14:paraId="128EDE30">
      <w:pPr>
        <w:jc w:val="center"/>
        <w:rPr>
          <w:rFonts w:ascii="微软雅黑" w:eastAsia="微软雅黑"/>
          <w:sz w:val="24"/>
          <w:szCs w:val="24"/>
        </w:rPr>
      </w:pPr>
    </w:p>
    <w:sectPr>
      <w:headerReference r:id="rId6" w:type="default"/>
      <w:footerReference r:id="rId7" w:type="default"/>
      <w:pgSz w:w="11906" w:h="16838"/>
      <w:pgMar w:top="720" w:right="720" w:bottom="720" w:left="720" w:header="624" w:footer="675" w:gutter="0"/>
      <w:cols w:space="720" w:num="1"/>
      <w:docGrid w:type="lines" w:linePitch="4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6C2C7">
    <w:pPr>
      <w:pStyle w:val="11"/>
      <w:pBdr>
        <w:top w:val="single" w:color="auto" w:sz="6" w:space="0"/>
      </w:pBdr>
      <w:tabs>
        <w:tab w:val="center" w:pos="4725"/>
        <w:tab w:val="clear" w:pos="4153"/>
        <w:tab w:val="clear" w:pos="8306"/>
      </w:tabs>
      <w:ind w:left="-181" w:right="-193" w:firstLine="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C2935">
    <w:pPr>
      <w:pStyle w:val="11"/>
      <w:tabs>
        <w:tab w:val="right" w:pos="5145"/>
        <w:tab w:val="clear" w:pos="4153"/>
        <w:tab w:val="clear" w:pos="8306"/>
      </w:tabs>
      <w:ind w:hanging="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7EC8">
    <w:pPr>
      <w:pStyle w:val="11"/>
      <w:pBdr>
        <w:top w:val="single" w:color="auto" w:sz="6" w:space="1"/>
      </w:pBdr>
      <w:tabs>
        <w:tab w:val="center" w:pos="4725"/>
        <w:tab w:val="clear" w:pos="4153"/>
        <w:tab w:val="clear" w:pos="8306"/>
      </w:tabs>
      <w:ind w:left="-181" w:right="-193" w:firstLine="17"/>
    </w:pPr>
    <w:r>
      <w:rPr>
        <w:rFonts w:hint="eastAsia" w:ascii="宋体"/>
        <w:sz w:val="20"/>
      </w:rPr>
      <w:tab/>
    </w:r>
    <w:r>
      <w:rPr>
        <w:rFonts w:hint="eastAsia"/>
        <w:sz w:val="20"/>
      </w:rPr>
      <w:t>（</w:t>
    </w: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 xml:space="preserve"> / </w:t>
    </w:r>
    <w:r>
      <w:rPr>
        <w:sz w:val="20"/>
      </w:rPr>
      <w:fldChar w:fldCharType="begin"/>
    </w:r>
    <w:r>
      <w:rPr>
        <w:sz w:val="20"/>
      </w:rPr>
      <w:instrText xml:space="preserve"> numpages </w:instrText>
    </w:r>
    <w:r>
      <w:rPr>
        <w:sz w:val="20"/>
      </w:rPr>
      <w:fldChar w:fldCharType="separate"/>
    </w:r>
    <w:r>
      <w:rPr>
        <w:sz w:val="20"/>
      </w:rPr>
      <w:t>3</w:t>
    </w:r>
    <w:r>
      <w:rPr>
        <w:sz w:val="20"/>
      </w:rPr>
      <w:fldChar w:fldCharType="end"/>
    </w:r>
    <w:r>
      <w:rPr>
        <w:sz w:val="20"/>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02882">
    <w:pPr>
      <w:pStyle w:val="12"/>
      <w:pBdr>
        <w:bottom w:val="none" w:color="auto" w:sz="0" w:space="0"/>
      </w:pBdr>
      <w:jc w:val="right"/>
      <w:rPr>
        <w:sz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30FD9">
    <w:pPr>
      <w:pStyle w:val="12"/>
      <w:pBdr>
        <w:bottom w:val="none" w:color="auto" w:sz="0" w:space="0"/>
      </w:pBdr>
      <w:jc w:val="both"/>
      <w:rPr>
        <w:sz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5"/>
  <w:drawingGridHorizontalSpacing w:val="105"/>
  <w:drawingGridVerticalSpacing w:val="209"/>
  <w:displayHorizontalDrawingGridEvery w:val="1"/>
  <w:displayVerticalDrawingGridEvery w:val="1"/>
  <w:noPunctuationKerning w:val="1"/>
  <w:characterSpacingControl w:val="compressPunctuation"/>
  <w:compat>
    <w:spaceForUL/>
    <w:balanceSingleByteDoubleByteWidth/>
    <w:ulTrailSpace/>
    <w:doNotExpandShiftReturn/>
    <w:doNotWrapTextWithPunct/>
    <w:doNotUseEastAsianBreakRules/>
    <w:useFELayout/>
    <w:compatSetting w:name="compatibilityMode" w:uri="http://schemas.microsoft.com/office/word" w:val="12"/>
  </w:compat>
  <w:rsids>
    <w:rsidRoot w:val="00C835CF"/>
    <w:rsid w:val="0001542B"/>
    <w:rsid w:val="000B07DF"/>
    <w:rsid w:val="000E080F"/>
    <w:rsid w:val="00323256"/>
    <w:rsid w:val="00344057"/>
    <w:rsid w:val="008171D8"/>
    <w:rsid w:val="00835ECD"/>
    <w:rsid w:val="00872B2C"/>
    <w:rsid w:val="009B3365"/>
    <w:rsid w:val="00B334F5"/>
    <w:rsid w:val="00C835CF"/>
    <w:rsid w:val="00EA0BDF"/>
    <w:rsid w:val="00F30D1C"/>
    <w:rsid w:val="3EBF20AD"/>
    <w:rsid w:val="483D4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semiHidden/>
    <w:unhideWhenUsed/>
    <w:qFormat/>
    <w:uiPriority w:val="9"/>
    <w:pPr>
      <w:keepNext/>
      <w:keepLines/>
      <w:spacing w:before="260" w:after="260" w:line="415" w:lineRule="auto"/>
      <w:outlineLvl w:val="1"/>
    </w:pPr>
    <w:rPr>
      <w:rFonts w:eastAsia="黑体"/>
      <w:b/>
      <w:sz w:val="32"/>
    </w:rPr>
  </w:style>
  <w:style w:type="paragraph" w:styleId="4">
    <w:name w:val="heading 3"/>
    <w:basedOn w:val="1"/>
    <w:next w:val="1"/>
    <w:semiHidden/>
    <w:unhideWhenUsed/>
    <w:qFormat/>
    <w:uiPriority w:val="9"/>
    <w:pPr>
      <w:keepNext/>
      <w:keepLines/>
      <w:spacing w:before="260" w:after="260" w:line="415" w:lineRule="auto"/>
      <w:outlineLvl w:val="2"/>
    </w:pPr>
    <w:rPr>
      <w:b/>
      <w:sz w:val="3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annotation text"/>
    <w:basedOn w:val="1"/>
    <w:qFormat/>
    <w:uiPriority w:val="0"/>
    <w:pPr>
      <w:jc w:val="left"/>
    </w:pPr>
  </w:style>
  <w:style w:type="paragraph" w:styleId="7">
    <w:name w:val="Body Text Indent"/>
    <w:basedOn w:val="1"/>
    <w:qFormat/>
    <w:uiPriority w:val="0"/>
    <w:pPr>
      <w:ind w:firstLine="200" w:firstLineChars="200"/>
    </w:pPr>
    <w:rPr>
      <w:sz w:val="24"/>
      <w:szCs w:val="24"/>
    </w:rPr>
  </w:style>
  <w:style w:type="paragraph" w:styleId="8">
    <w:name w:val="Block Text"/>
    <w:basedOn w:val="1"/>
    <w:qFormat/>
    <w:uiPriority w:val="0"/>
    <w:pPr>
      <w:tabs>
        <w:tab w:val="left" w:pos="1512"/>
      </w:tabs>
      <w:spacing w:line="400" w:lineRule="exact"/>
      <w:ind w:left="720" w:leftChars="377" w:right="127" w:rightChars="127" w:hanging="343" w:hangingChars="343"/>
    </w:pPr>
    <w:rPr>
      <w:rFonts w:ascii="宋体"/>
    </w:rPr>
  </w:style>
  <w:style w:type="paragraph" w:styleId="9">
    <w:name w:val="Date"/>
    <w:basedOn w:val="1"/>
    <w:next w:val="1"/>
    <w:qFormat/>
    <w:uiPriority w:val="0"/>
    <w:pPr>
      <w:ind w:left="2500" w:leftChars="2500"/>
    </w:pPr>
    <w:rPr>
      <w:sz w:val="24"/>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Normal (Web)"/>
    <w:basedOn w:val="1"/>
    <w:qFormat/>
    <w:uiPriority w:val="0"/>
    <w:pPr>
      <w:widowControl/>
      <w:spacing w:before="100" w:beforeAutospacing="1" w:after="100" w:afterAutospacing="1"/>
      <w:jc w:val="left"/>
    </w:pPr>
    <w:rPr>
      <w:rFonts w:ascii="宋体" w:cs="宋体"/>
      <w:kern w:val="0"/>
      <w:sz w:val="24"/>
      <w:szCs w:val="24"/>
    </w:rPr>
  </w:style>
  <w:style w:type="paragraph" w:styleId="14">
    <w:name w:val="Title"/>
    <w:basedOn w:val="1"/>
    <w:qFormat/>
    <w:uiPriority w:val="10"/>
    <w:pPr>
      <w:spacing w:before="240" w:after="60"/>
      <w:jc w:val="center"/>
      <w:outlineLvl w:val="0"/>
    </w:pPr>
    <w:rPr>
      <w:rFonts w:ascii="Arial" w:hAnsi="Arial" w:eastAsia="PMingLiU"/>
      <w:b/>
      <w:sz w:val="32"/>
      <w:lang w:eastAsia="zh-TW"/>
    </w:rPr>
  </w:style>
  <w:style w:type="paragraph" w:styleId="15">
    <w:name w:val="annotation subject"/>
    <w:basedOn w:val="6"/>
    <w:next w:val="6"/>
    <w:qFormat/>
    <w:uiPriority w:val="0"/>
    <w:rPr>
      <w:b/>
      <w:bCs/>
    </w:rPr>
  </w:style>
  <w:style w:type="character" w:styleId="18">
    <w:name w:val="page number"/>
    <w:basedOn w:val="17"/>
    <w:qFormat/>
    <w:uiPriority w:val="0"/>
  </w:style>
  <w:style w:type="character" w:styleId="19">
    <w:name w:val="Hyperlink"/>
    <w:basedOn w:val="17"/>
    <w:qFormat/>
    <w:uiPriority w:val="0"/>
    <w:rPr>
      <w:color w:val="333333"/>
      <w:u w:val="none"/>
    </w:rPr>
  </w:style>
  <w:style w:type="character" w:styleId="20">
    <w:name w:val="annotation reference"/>
    <w:basedOn w:val="17"/>
    <w:qFormat/>
    <w:uiPriority w:val="0"/>
    <w:rPr>
      <w:sz w:val="21"/>
      <w:szCs w:val="21"/>
    </w:rPr>
  </w:style>
  <w:style w:type="paragraph" w:styleId="21">
    <w:name w:val="List Paragraph"/>
    <w:basedOn w:val="1"/>
    <w:qFormat/>
    <w:uiPriority w:val="0"/>
    <w:pPr>
      <w:ind w:firstLine="200" w:firstLineChars="200"/>
    </w:pPr>
  </w:style>
  <w:style w:type="character" w:customStyle="1" w:styleId="22">
    <w:name w:val="awspan1"/>
    <w:basedOn w:val="17"/>
    <w:qFormat/>
    <w:uiPriority w:val="0"/>
    <w:rPr>
      <w:color w:val="000000"/>
      <w:sz w:val="24"/>
      <w:szCs w:val="24"/>
    </w:rPr>
  </w:style>
  <w:style w:type="character" w:customStyle="1" w:styleId="23">
    <w:name w:val="未处理的提及1"/>
    <w:basedOn w:val="17"/>
    <w:qFormat/>
    <w:uiPriority w:val="0"/>
    <w:rPr>
      <w:color w:val="605E5C"/>
      <w:shd w:val="clear" w:color="auto" w:fill="E1DFDD"/>
    </w:rPr>
  </w:style>
  <w:style w:type="paragraph" w:customStyle="1" w:styleId="24">
    <w:name w:val="Table Text"/>
    <w:qFormat/>
    <w:uiPriority w:val="0"/>
    <w:pPr>
      <w:kinsoku w:val="0"/>
      <w:autoSpaceDE w:val="0"/>
      <w:autoSpaceDN w:val="0"/>
      <w:adjustRightInd w:val="0"/>
      <w:snapToGrid w:val="0"/>
      <w:textAlignment w:val="baseline"/>
    </w:pPr>
    <w:rPr>
      <w:rFonts w:ascii="微软雅黑" w:hAnsi="Times New Roman" w:eastAsia="微软雅黑" w:cs="微软雅黑"/>
      <w:snapToGrid w:val="0"/>
      <w:color w:val="000000"/>
      <w:sz w:val="15"/>
      <w:szCs w:val="15"/>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Kunshan Research Institute,PEC</Company>
  <Pages>4</Pages>
  <Words>1477</Words>
  <Characters>1628</Characters>
  <Lines>14</Lines>
  <Paragraphs>4</Paragraphs>
  <TotalTime>0</TotalTime>
  <ScaleCrop>false</ScaleCrop>
  <LinksUpToDate>false</LinksUpToDate>
  <CharactersWithSpaces>1769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标准书</cp:category>
  <dcterms:created xsi:type="dcterms:W3CDTF">2021-03-08T03:46:00Z</dcterms:created>
  <dc:creator>grdpec</dc:creator>
  <cp:keywords>标准</cp:keywords>
  <cp:lastModifiedBy>- @ ZHANG  ิ</cp:lastModifiedBy>
  <cp:lastPrinted>2017-11-14T01:02:00Z</cp:lastPrinted>
  <dcterms:modified xsi:type="dcterms:W3CDTF">2026-07-23T00:54:46Z</dcterms:modified>
  <dc:subject>昆山研究所标准书模板</dc:subject>
  <dc:title>stdbook</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eyJoZGlkIjoiMjk0NDQyODYwODUzMmFmOTY1NTgzZDUwOGRjZWQ1MzkiLCJ1c2VySWQiOiIxMTQ5MzI2MDU4In0=</vt:lpwstr>
  </property>
  <property fmtid="{D5CDD505-2E9C-101B-9397-08002B2CF9AE}" pid="3" name="KSOProductBuildVer">
    <vt:lpwstr>2052-12.1.0.26895</vt:lpwstr>
  </property>
  <property fmtid="{D5CDD505-2E9C-101B-9397-08002B2CF9AE}" pid="4" name="ICV">
    <vt:lpwstr>85CB0627BBDF482BAEC4F2054A10FFD9_12</vt:lpwstr>
  </property>
</Properties>
</file>