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54EB">
      <w:pPr>
        <w:keepNext w:val="0"/>
        <w:keepLines w:val="0"/>
        <w:pageBreakBefore w:val="0"/>
        <w:widowControl/>
        <w:kinsoku/>
        <w:wordWrap/>
        <w:overflowPunct/>
        <w:topLinePunct w:val="0"/>
        <w:autoSpaceDE/>
        <w:autoSpaceDN/>
        <w:bidi w:val="0"/>
        <w:adjustRightInd/>
        <w:snapToGrid/>
        <w:spacing w:after="418" w:afterLines="100" w:line="0" w:lineRule="atLeast"/>
        <w:jc w:val="center"/>
        <w:textAlignment w:val="auto"/>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招标信息公告</w:t>
      </w:r>
    </w:p>
    <w:p w14:paraId="02C1A087">
      <w:pPr>
        <w:keepNext w:val="0"/>
        <w:keepLines w:val="0"/>
        <w:pageBreakBefore w:val="0"/>
        <w:widowControl/>
        <w:kinsoku/>
        <w:wordWrap/>
        <w:overflowPunct/>
        <w:topLinePunct w:val="0"/>
        <w:autoSpaceDE/>
        <w:autoSpaceDN/>
        <w:bidi w:val="0"/>
        <w:adjustRightInd/>
        <w:snapToGrid/>
        <w:spacing w:line="0" w:lineRule="atLeast"/>
        <w:ind w:firstLine="360" w:firstLineChars="200"/>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武汉统一企业食品有限公司针对</w:t>
      </w:r>
      <w:r>
        <w:rPr>
          <w:rFonts w:hint="eastAsia" w:ascii="微软雅黑" w:hAnsi="微软雅黑" w:eastAsia="微软雅黑" w:cs="微软雅黑"/>
          <w:color w:val="000000"/>
          <w:kern w:val="0"/>
          <w:sz w:val="18"/>
          <w:szCs w:val="18"/>
        </w:rPr>
        <w:t>2026-2028年度茶渣处置服务项目</w:t>
      </w:r>
      <w:r>
        <w:rPr>
          <w:rFonts w:hint="eastAsia" w:ascii="微软雅黑" w:hAnsi="微软雅黑" w:eastAsia="微软雅黑" w:cs="微软雅黑"/>
          <w:color w:val="000000"/>
          <w:kern w:val="0"/>
          <w:sz w:val="18"/>
          <w:szCs w:val="18"/>
        </w:rPr>
        <w:t>招标，公开征集符合如下要求的服务商伙伴：</w:t>
      </w:r>
    </w:p>
    <w:p w14:paraId="593816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1、项目概述：</w:t>
      </w:r>
    </w:p>
    <w:p w14:paraId="57CE07C3">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合同时间：2026年07月01日至2028年06月30日（以实际签订时间为准）</w:t>
      </w:r>
    </w:p>
    <w:p w14:paraId="160CBB47">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项目地点：武汉统一厂内（湖北省武汉市东西湖区吴家山街东西湖大道6007号）</w:t>
      </w:r>
    </w:p>
    <w:p w14:paraId="01795ACE">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项目范围：</w:t>
      </w:r>
    </w:p>
    <w:tbl>
      <w:tblPr>
        <w:tblStyle w:val="13"/>
        <w:tblW w:w="9651" w:type="dxa"/>
        <w:tblInd w:w="481" w:type="dxa"/>
        <w:tblLayout w:type="autofit"/>
        <w:tblCellMar>
          <w:top w:w="0" w:type="dxa"/>
          <w:left w:w="108" w:type="dxa"/>
          <w:bottom w:w="0" w:type="dxa"/>
          <w:right w:w="108" w:type="dxa"/>
        </w:tblCellMar>
      </w:tblPr>
      <w:tblGrid>
        <w:gridCol w:w="2462"/>
        <w:gridCol w:w="2694"/>
        <w:gridCol w:w="4495"/>
      </w:tblGrid>
      <w:tr w14:paraId="1C9C2F40">
        <w:tblPrEx>
          <w:tblCellMar>
            <w:top w:w="0" w:type="dxa"/>
            <w:left w:w="108" w:type="dxa"/>
            <w:bottom w:w="0" w:type="dxa"/>
            <w:right w:w="108" w:type="dxa"/>
          </w:tblCellMar>
        </w:tblPrEx>
        <w:trPr>
          <w:trHeight w:val="539" w:hRule="atLeast"/>
        </w:trPr>
        <w:tc>
          <w:tcPr>
            <w:tcW w:w="2462" w:type="dxa"/>
            <w:tcBorders>
              <w:top w:val="single" w:color="auto" w:sz="4" w:space="0"/>
              <w:left w:val="single" w:color="auto" w:sz="4" w:space="0"/>
              <w:bottom w:val="single" w:color="auto" w:sz="4" w:space="0"/>
              <w:right w:val="single" w:color="auto" w:sz="4" w:space="0"/>
            </w:tcBorders>
            <w:vAlign w:val="center"/>
          </w:tcPr>
          <w:p w14:paraId="279D334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项目</w:t>
            </w:r>
          </w:p>
        </w:tc>
        <w:tc>
          <w:tcPr>
            <w:tcW w:w="2694" w:type="dxa"/>
            <w:tcBorders>
              <w:top w:val="single" w:color="auto" w:sz="4" w:space="0"/>
              <w:left w:val="nil"/>
              <w:bottom w:val="single" w:color="auto" w:sz="4" w:space="0"/>
              <w:right w:val="single" w:color="auto" w:sz="4" w:space="0"/>
            </w:tcBorders>
            <w:noWrap/>
            <w:vAlign w:val="center"/>
          </w:tcPr>
          <w:p w14:paraId="54C6001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计价单位</w:t>
            </w:r>
          </w:p>
        </w:tc>
        <w:tc>
          <w:tcPr>
            <w:tcW w:w="4495" w:type="dxa"/>
            <w:tcBorders>
              <w:top w:val="single" w:color="auto" w:sz="4" w:space="0"/>
              <w:left w:val="nil"/>
              <w:bottom w:val="single" w:color="auto" w:sz="4" w:space="0"/>
              <w:right w:val="single" w:color="auto" w:sz="4" w:space="0"/>
            </w:tcBorders>
            <w:vAlign w:val="center"/>
          </w:tcPr>
          <w:p w14:paraId="4AFE660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预估量（吨）</w:t>
            </w:r>
          </w:p>
        </w:tc>
      </w:tr>
      <w:tr w14:paraId="7105D4E0">
        <w:tblPrEx>
          <w:tblCellMar>
            <w:top w:w="0" w:type="dxa"/>
            <w:left w:w="108" w:type="dxa"/>
            <w:bottom w:w="0" w:type="dxa"/>
            <w:right w:w="108" w:type="dxa"/>
          </w:tblCellMar>
        </w:tblPrEx>
        <w:trPr>
          <w:trHeight w:val="416" w:hRule="atLeast"/>
        </w:trPr>
        <w:tc>
          <w:tcPr>
            <w:tcW w:w="2462" w:type="dxa"/>
            <w:tcBorders>
              <w:top w:val="nil"/>
              <w:left w:val="single" w:color="auto" w:sz="4" w:space="0"/>
              <w:bottom w:val="single" w:color="auto" w:sz="4" w:space="0"/>
              <w:right w:val="single" w:color="auto" w:sz="4" w:space="0"/>
            </w:tcBorders>
            <w:vAlign w:val="center"/>
          </w:tcPr>
          <w:p w14:paraId="2ECD598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茶渣</w:t>
            </w:r>
          </w:p>
        </w:tc>
        <w:tc>
          <w:tcPr>
            <w:tcW w:w="2694" w:type="dxa"/>
            <w:tcBorders>
              <w:top w:val="nil"/>
              <w:left w:val="nil"/>
              <w:bottom w:val="single" w:color="auto" w:sz="4" w:space="0"/>
              <w:right w:val="single" w:color="auto" w:sz="4" w:space="0"/>
            </w:tcBorders>
            <w:noWrap/>
            <w:vAlign w:val="center"/>
          </w:tcPr>
          <w:p w14:paraId="16F0817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元/吨</w:t>
            </w:r>
          </w:p>
        </w:tc>
        <w:tc>
          <w:tcPr>
            <w:tcW w:w="4495" w:type="dxa"/>
            <w:tcBorders>
              <w:top w:val="nil"/>
              <w:left w:val="nil"/>
              <w:bottom w:val="single" w:color="auto" w:sz="4" w:space="0"/>
              <w:right w:val="single" w:color="auto" w:sz="4" w:space="0"/>
            </w:tcBorders>
            <w:noWrap/>
            <w:vAlign w:val="center"/>
          </w:tcPr>
          <w:p w14:paraId="23A44C0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9200</w:t>
            </w:r>
          </w:p>
        </w:tc>
      </w:tr>
    </w:tbl>
    <w:p w14:paraId="07C48CE4">
      <w:pPr>
        <w:keepNext w:val="0"/>
        <w:keepLines w:val="0"/>
        <w:pageBreakBefore w:val="0"/>
        <w:widowControl/>
        <w:shd w:val="clear" w:color="auto" w:fill="FFFFFF"/>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    备注：茶渣包括茶叶废渣和茶粉废渣。</w:t>
      </w:r>
    </w:p>
    <w:p w14:paraId="1A5DAF84">
      <w:pPr>
        <w:keepNext w:val="0"/>
        <w:keepLines w:val="0"/>
        <w:pageBreakBefore w:val="0"/>
        <w:widowControl/>
        <w:shd w:val="clear" w:color="auto" w:fill="FFFFFF"/>
        <w:kinsoku/>
        <w:wordWrap/>
        <w:overflowPunct/>
        <w:topLinePunct w:val="0"/>
        <w:autoSpaceDE/>
        <w:autoSpaceDN/>
        <w:bidi w:val="0"/>
        <w:adjustRightInd/>
        <w:snapToGrid/>
        <w:spacing w:line="0" w:lineRule="atLeast"/>
        <w:ind w:left="1273" w:leftChars="202" w:hanging="849" w:hangingChars="47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项目要求：</w:t>
      </w:r>
    </w:p>
    <w:p w14:paraId="172326A2">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1）乙方按照甲方通知的时间当日内将甲方指定批次的固体废物清运完毕。相关装车、现场卫生清洁、运输等均由乙方自行安排处理。费用由乙方承担。</w:t>
      </w:r>
    </w:p>
    <w:p w14:paraId="3A8DD9DC">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2)承包商自备运输车辆、自备装卸工以及装卸所需工具（如：小型铲车等）。</w:t>
      </w:r>
    </w:p>
    <w:p w14:paraId="6EEBB1EC">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3)茶渣清理运出发包方厂区后，承包方需确保不造成任何环境污染，如在运输过程泄漏、茶渣处理过程中发生污染或违规处置等责任均由承包方自行负责。</w:t>
      </w:r>
    </w:p>
    <w:p w14:paraId="6315A53E">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4)其他说明：其它未尽事宜，按照我司要求执行。</w:t>
      </w:r>
    </w:p>
    <w:p w14:paraId="507114C3">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5）茶渣包装费用由甲方负责。</w:t>
      </w:r>
    </w:p>
    <w:p w14:paraId="1D36637E">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保证金缴纳：投标保证金2万元；</w:t>
      </w:r>
      <w:r>
        <w:rPr>
          <w:rFonts w:hint="eastAsia" w:ascii="微软雅黑" w:hAnsi="微软雅黑" w:eastAsia="微软雅黑" w:cs="微软雅黑"/>
          <w:kern w:val="0"/>
          <w:sz w:val="18"/>
          <w:szCs w:val="18"/>
        </w:rPr>
        <w:t>履约保证金依中标时确认的预估总费用金额</w:t>
      </w:r>
      <w:r>
        <w:rPr>
          <w:rFonts w:hint="eastAsia" w:ascii="微软雅黑" w:hAnsi="微软雅黑" w:eastAsia="微软雅黑" w:cs="微软雅黑"/>
          <w:color w:val="000000"/>
          <w:kern w:val="0"/>
          <w:sz w:val="18"/>
          <w:szCs w:val="18"/>
        </w:rPr>
        <w:t>5%</w:t>
      </w:r>
      <w:r>
        <w:rPr>
          <w:rFonts w:hint="eastAsia" w:ascii="微软雅黑" w:hAnsi="微软雅黑" w:eastAsia="微软雅黑" w:cs="微软雅黑"/>
          <w:kern w:val="0"/>
          <w:sz w:val="18"/>
          <w:szCs w:val="18"/>
        </w:rPr>
        <w:t>核算</w:t>
      </w:r>
      <w:r>
        <w:rPr>
          <w:rFonts w:hint="eastAsia" w:ascii="微软雅黑" w:hAnsi="微软雅黑" w:eastAsia="微软雅黑" w:cs="微软雅黑"/>
          <w:color w:val="000000"/>
          <w:kern w:val="0"/>
          <w:sz w:val="18"/>
          <w:szCs w:val="18"/>
        </w:rPr>
        <w:t>。</w:t>
      </w:r>
    </w:p>
    <w:p w14:paraId="4A93ACC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2、服务商资质要求：</w:t>
      </w:r>
    </w:p>
    <w:p w14:paraId="1E57CCCC">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A、加工企业：茶渣加工/生产相关或有机肥生产相关经营范围</w:t>
      </w:r>
    </w:p>
    <w:p w14:paraId="29586FAC">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B、养殖企业：禽畜养殖相关的经营范围</w:t>
      </w:r>
    </w:p>
    <w:p w14:paraId="40C0F0DA">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C、种植企业：苗木/蔬菜种植相关的经营范围</w:t>
      </w:r>
    </w:p>
    <w:p w14:paraId="44E4AD18">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D、处置企业：垃圾收集/清运/运输/处理或固体废弃物收集/运输/处理/治理等相关的经营范围</w:t>
      </w:r>
    </w:p>
    <w:p w14:paraId="13D139A7">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E、回收企业：与上述加工企业/养殖/种植企业签订供货协议书</w:t>
      </w:r>
    </w:p>
    <w:p w14:paraId="5C9D7D87">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F、注册资本：</w:t>
      </w:r>
      <w:bookmarkStart w:id="0" w:name="OLE_LINK1"/>
      <w:r>
        <w:rPr>
          <w:rFonts w:hint="eastAsia" w:ascii="微软雅黑" w:hAnsi="微软雅黑" w:eastAsia="微软雅黑" w:cs="微软雅黑"/>
          <w:color w:val="000000"/>
          <w:kern w:val="0"/>
          <w:sz w:val="18"/>
          <w:szCs w:val="18"/>
        </w:rPr>
        <w:t>注册资本≥100万，注册时间成立≥2年，可以开具增值税发票</w:t>
      </w:r>
      <w:bookmarkEnd w:id="0"/>
      <w:r>
        <w:rPr>
          <w:rFonts w:hint="eastAsia" w:ascii="微软雅黑" w:hAnsi="微软雅黑" w:eastAsia="微软雅黑" w:cs="微软雅黑"/>
          <w:color w:val="000000"/>
          <w:kern w:val="0"/>
          <w:sz w:val="18"/>
          <w:szCs w:val="18"/>
        </w:rPr>
        <w:t>。</w:t>
      </w:r>
    </w:p>
    <w:p w14:paraId="655B149A">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微软雅黑"/>
          <w:kern w:val="0"/>
          <w:sz w:val="18"/>
          <w:szCs w:val="18"/>
        </w:rPr>
        <w:t>3、</w:t>
      </w:r>
      <w:r>
        <w:rPr>
          <w:rFonts w:hint="eastAsia" w:ascii="微软雅黑" w:hAnsi="微软雅黑" w:eastAsia="微软雅黑" w:cs="Arial"/>
          <w:color w:val="000000"/>
          <w:kern w:val="0"/>
          <w:sz w:val="18"/>
          <w:szCs w:val="18"/>
        </w:rPr>
        <w:t>报名方式：</w:t>
      </w:r>
    </w:p>
    <w:p w14:paraId="72324629">
      <w:pPr>
        <w:keepNext w:val="0"/>
        <w:keepLines w:val="0"/>
        <w:pageBreakBefore w:val="0"/>
        <w:tabs>
          <w:tab w:val="left" w:pos="9781"/>
        </w:tabs>
        <w:kinsoku/>
        <w:wordWrap/>
        <w:overflowPunct/>
        <w:topLinePunct w:val="0"/>
        <w:autoSpaceDE/>
        <w:autoSpaceDN/>
        <w:bidi w:val="0"/>
        <w:adjustRightInd/>
        <w:snapToGrid/>
        <w:spacing w:line="0" w:lineRule="atLeast"/>
        <w:ind w:left="424" w:leftChars="202" w:right="-151" w:rightChars="-72"/>
        <w:textAlignment w:val="auto"/>
        <w:rPr>
          <w:rFonts w:hint="eastAsia" w:ascii="微软雅黑" w:hAnsi="微软雅黑" w:eastAsia="微软雅黑" w:cs="微软雅黑"/>
          <w:b/>
          <w:bCs/>
          <w:color w:val="FF0000"/>
          <w:kern w:val="0"/>
          <w:sz w:val="18"/>
          <w:szCs w:val="18"/>
        </w:rPr>
      </w:pPr>
      <w:r>
        <w:rPr>
          <w:rFonts w:hint="eastAsia" w:ascii="微软雅黑" w:hAnsi="微软雅黑" w:eastAsia="微软雅黑" w:cs="微软雅黑"/>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18"/>
          <w:szCs w:val="18"/>
        </w:rPr>
        <w:t>报名表要求的报名材料请务必在慧采系统全部上传，具体报名操作详见操作手册。</w:t>
      </w:r>
    </w:p>
    <w:p w14:paraId="0674A447">
      <w:pPr>
        <w:keepNext w:val="0"/>
        <w:keepLines w:val="0"/>
        <w:pageBreakBefore w:val="0"/>
        <w:shd w:val="clear" w:color="auto" w:fill="F5F5F5"/>
        <w:kinsoku/>
        <w:wordWrap/>
        <w:overflowPunct/>
        <w:topLinePunct w:val="0"/>
        <w:autoSpaceDE/>
        <w:autoSpaceDN/>
        <w:bidi w:val="0"/>
        <w:adjustRightInd/>
        <w:snapToGrid/>
        <w:spacing w:line="0" w:lineRule="atLeast"/>
        <w:ind w:leftChars="200"/>
        <w:jc w:val="lef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A、联系人：张女士</w:t>
      </w:r>
    </w:p>
    <w:p w14:paraId="0AB679F4">
      <w:pPr>
        <w:keepNext w:val="0"/>
        <w:keepLines w:val="0"/>
        <w:pageBreakBefore w:val="0"/>
        <w:shd w:val="clear" w:color="auto" w:fill="F5F5F5"/>
        <w:kinsoku/>
        <w:wordWrap/>
        <w:overflowPunct/>
        <w:topLinePunct w:val="0"/>
        <w:autoSpaceDE/>
        <w:autoSpaceDN/>
        <w:bidi w:val="0"/>
        <w:adjustRightInd/>
        <w:snapToGrid/>
        <w:spacing w:line="0" w:lineRule="atLeast"/>
        <w:ind w:leftChars="200"/>
        <w:jc w:val="lef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B、电话：021-22158353 / 021-22158357（在线时间：工作日 8:00-17:00）</w:t>
      </w:r>
    </w:p>
    <w:p w14:paraId="68F97300">
      <w:pPr>
        <w:keepNext w:val="0"/>
        <w:keepLines w:val="0"/>
        <w:pageBreakBefore w:val="0"/>
        <w:shd w:val="clear" w:color="auto" w:fill="F5F5F5"/>
        <w:kinsoku/>
        <w:wordWrap/>
        <w:overflowPunct/>
        <w:topLinePunct w:val="0"/>
        <w:autoSpaceDE/>
        <w:autoSpaceDN/>
        <w:bidi w:val="0"/>
        <w:adjustRightInd/>
        <w:snapToGrid/>
        <w:spacing w:line="0" w:lineRule="atLeast"/>
        <w:ind w:leftChars="200"/>
        <w:jc w:val="lef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C、邮箱：</w:t>
      </w:r>
      <w:r>
        <w:rPr>
          <w:rFonts w:hint="eastAsia" w:ascii="微软雅黑" w:hAnsi="微软雅黑" w:eastAsia="微软雅黑" w:cs="微软雅黑"/>
          <w:b w:val="0"/>
          <w:bCs w:val="0"/>
          <w:sz w:val="18"/>
          <w:szCs w:val="18"/>
          <w:lang w:val="en-US" w:eastAsia="zh-CN"/>
        </w:rPr>
        <w:fldChar w:fldCharType="begin"/>
      </w:r>
      <w:r>
        <w:rPr>
          <w:rFonts w:hint="eastAsia" w:ascii="微软雅黑" w:hAnsi="微软雅黑" w:eastAsia="微软雅黑" w:cs="微软雅黑"/>
          <w:b w:val="0"/>
          <w:bCs w:val="0"/>
          <w:sz w:val="18"/>
          <w:szCs w:val="18"/>
          <w:lang w:val="en-US" w:eastAsia="zh-CN"/>
        </w:rPr>
        <w:instrText xml:space="preserve"> HYPERLINK "mailto:zhangqi8@pec.com.cn" </w:instrText>
      </w:r>
      <w:r>
        <w:rPr>
          <w:rFonts w:hint="eastAsia" w:ascii="微软雅黑" w:hAnsi="微软雅黑" w:eastAsia="微软雅黑" w:cs="微软雅黑"/>
          <w:b w:val="0"/>
          <w:bCs w:val="0"/>
          <w:sz w:val="18"/>
          <w:szCs w:val="18"/>
          <w:lang w:val="en-US" w:eastAsia="zh-CN"/>
        </w:rPr>
        <w:fldChar w:fldCharType="separate"/>
      </w:r>
      <w:r>
        <w:rPr>
          <w:rFonts w:hint="eastAsia" w:ascii="微软雅黑" w:hAnsi="微软雅黑" w:eastAsia="微软雅黑" w:cs="微软雅黑"/>
          <w:b w:val="0"/>
          <w:bCs w:val="0"/>
          <w:sz w:val="18"/>
          <w:szCs w:val="18"/>
          <w:lang w:val="en-US" w:eastAsia="zh-CN"/>
        </w:rPr>
        <w:t>zhangqi8@pec.com.cn</w:t>
      </w:r>
      <w:r>
        <w:rPr>
          <w:rFonts w:hint="eastAsia" w:ascii="微软雅黑" w:hAnsi="微软雅黑" w:eastAsia="微软雅黑" w:cs="微软雅黑"/>
          <w:b w:val="0"/>
          <w:bCs w:val="0"/>
          <w:sz w:val="18"/>
          <w:szCs w:val="18"/>
          <w:lang w:val="en-US" w:eastAsia="zh-CN"/>
        </w:rPr>
        <w:fldChar w:fldCharType="end"/>
      </w:r>
      <w:r>
        <w:rPr>
          <w:rFonts w:hint="eastAsia" w:ascii="微软雅黑" w:hAnsi="微软雅黑" w:eastAsia="微软雅黑" w:cs="微软雅黑"/>
          <w:b w:val="0"/>
          <w:bCs w:val="0"/>
          <w:sz w:val="18"/>
          <w:szCs w:val="18"/>
          <w:lang w:val="en-US" w:eastAsia="zh-CN"/>
        </w:rPr>
        <w:t xml:space="preserve">     </w:t>
      </w:r>
    </w:p>
    <w:p w14:paraId="3848437E">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微软雅黑"/>
          <w:b w:val="0"/>
          <w:bCs w:val="0"/>
          <w:sz w:val="18"/>
          <w:szCs w:val="18"/>
          <w:lang w:val="en-US" w:eastAsia="zh-CN"/>
        </w:rPr>
        <w:t>D、报名时间：</w:t>
      </w:r>
      <w:r>
        <w:rPr>
          <w:rFonts w:hint="eastAsia" w:ascii="微软雅黑" w:hAnsi="微软雅黑" w:eastAsia="微软雅黑" w:cs="Arial"/>
          <w:bCs/>
          <w:color w:val="000000" w:themeColor="text1"/>
          <w:kern w:val="0"/>
          <w:sz w:val="18"/>
          <w:szCs w:val="18"/>
          <w:lang w:val="en-US" w:eastAsia="zh-CN"/>
        </w:rPr>
        <w:t>2026年 4月 25 日08时至2026年 5 月 1 日17时止</w:t>
      </w:r>
    </w:p>
    <w:p w14:paraId="1C5F8AC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4、报名须知：</w:t>
      </w:r>
    </w:p>
    <w:p w14:paraId="185C554E">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A、资质初审合格后，将统一安排参加招投标工作。</w:t>
      </w:r>
    </w:p>
    <w:p w14:paraId="294156B9">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B、若投标公司所提供资料有作假情况，一律列入统一集团</w:t>
      </w:r>
      <w:r>
        <w:rPr>
          <w:rFonts w:hint="eastAsia" w:ascii="微软雅黑" w:hAnsi="微软雅黑" w:eastAsia="微软雅黑" w:cs="Arial"/>
          <w:b/>
          <w:bCs/>
          <w:color w:val="000000"/>
          <w:kern w:val="0"/>
          <w:sz w:val="18"/>
          <w:szCs w:val="18"/>
          <w:u w:val="single"/>
        </w:rPr>
        <w:t>不合作客户</w:t>
      </w:r>
      <w:r>
        <w:rPr>
          <w:rFonts w:hint="eastAsia" w:ascii="微软雅黑" w:hAnsi="微软雅黑" w:eastAsia="微软雅黑" w:cs="Arial"/>
          <w:color w:val="000000"/>
          <w:kern w:val="0"/>
          <w:sz w:val="18"/>
          <w:szCs w:val="18"/>
        </w:rPr>
        <w:t>中。</w:t>
      </w:r>
    </w:p>
    <w:p w14:paraId="4AA8B253">
      <w:pPr>
        <w:keepNext w:val="0"/>
        <w:keepLines w:val="0"/>
        <w:pageBreakBefore w:val="0"/>
        <w:kinsoku/>
        <w:wordWrap/>
        <w:overflowPunct/>
        <w:topLinePunct w:val="0"/>
        <w:autoSpaceDE/>
        <w:autoSpaceDN/>
        <w:bidi w:val="0"/>
        <w:adjustRightInd/>
        <w:snapToGrid/>
        <w:spacing w:line="0" w:lineRule="atLeast"/>
        <w:ind w:left="528" w:leftChars="202" w:hanging="104" w:hangingChars="58"/>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C、响应高效、绿色办公理念，可以配合我司推行E签宝电子合同签订工作。</w:t>
      </w:r>
    </w:p>
    <w:p w14:paraId="44CE000E">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5、反腐直通车：</w:t>
      </w:r>
    </w:p>
    <w:p w14:paraId="2DE4F420">
      <w:pPr>
        <w:keepNext w:val="0"/>
        <w:keepLines w:val="0"/>
        <w:pageBreakBefore w:val="0"/>
        <w:widowControl/>
        <w:shd w:val="clear" w:color="auto" w:fill="FFFFFF"/>
        <w:kinsoku/>
        <w:wordWrap/>
        <w:overflowPunct/>
        <w:topLinePunct w:val="0"/>
        <w:autoSpaceDE/>
        <w:autoSpaceDN/>
        <w:bidi w:val="0"/>
        <w:adjustRightInd/>
        <w:snapToGrid/>
        <w:spacing w:line="0" w:lineRule="atLeast"/>
        <w:ind w:left="849" w:leftChars="200" w:hanging="429"/>
        <w:jc w:val="left"/>
        <w:textAlignment w:val="auto"/>
        <w:rPr>
          <w:rFonts w:hint="eastAsia" w:ascii="微软雅黑" w:hAnsi="微软雅黑" w:eastAsia="微软雅黑" w:cs="Arial"/>
          <w:color w:val="000000"/>
          <w:kern w:val="0"/>
          <w:sz w:val="18"/>
          <w:szCs w:val="18"/>
        </w:rPr>
      </w:pPr>
      <w:r>
        <w:rPr>
          <w:rFonts w:hint="eastAsia" w:ascii="微软雅黑" w:hAnsi="微软雅黑" w:eastAsia="微软雅黑" w:cs="Arial"/>
          <w:color w:val="000000"/>
          <w:kern w:val="0"/>
          <w:sz w:val="18"/>
          <w:szCs w:val="18"/>
        </w:rPr>
        <w:t>A、为拓宽服务商沟通、监督的渠道，及时制止、查处违纪违法行为，本公司</w:t>
      </w:r>
      <w:r>
        <w:rPr>
          <w:rFonts w:hint="eastAsia" w:ascii="微软雅黑" w:hAnsi="微软雅黑" w:eastAsia="微软雅黑" w:cs="Arial"/>
          <w:b/>
          <w:bCs/>
          <w:color w:val="000000"/>
          <w:kern w:val="0"/>
          <w:sz w:val="18"/>
          <w:szCs w:val="18"/>
          <w:u w:val="single"/>
        </w:rPr>
        <w:t>审计管理部</w:t>
      </w:r>
      <w:r>
        <w:rPr>
          <w:rFonts w:hint="eastAsia" w:ascii="微软雅黑" w:hAnsi="微软雅黑" w:eastAsia="微软雅黑" w:cs="Arial"/>
          <w:color w:val="000000"/>
          <w:kern w:val="0"/>
          <w:sz w:val="18"/>
          <w:szCs w:val="18"/>
        </w:rPr>
        <w:t>特设置反贪腐直通车，欢迎监督，如实举报。</w:t>
      </w:r>
    </w:p>
    <w:p w14:paraId="43763DB3">
      <w:pPr>
        <w:keepNext w:val="0"/>
        <w:keepLines w:val="0"/>
        <w:pageBreakBefore w:val="0"/>
        <w:widowControl/>
        <w:shd w:val="clear" w:color="auto" w:fill="FFFFFF"/>
        <w:kinsoku/>
        <w:wordWrap/>
        <w:overflowPunct/>
        <w:topLinePunct w:val="0"/>
        <w:autoSpaceDE/>
        <w:autoSpaceDN/>
        <w:bidi w:val="0"/>
        <w:adjustRightInd/>
        <w:snapToGrid/>
        <w:spacing w:line="0" w:lineRule="atLeast"/>
        <w:ind w:left="424" w:leftChars="201" w:hanging="2"/>
        <w:jc w:val="left"/>
        <w:textAlignment w:val="auto"/>
        <w:rPr>
          <w:rFonts w:hint="eastAsia" w:ascii="微软雅黑" w:hAnsi="微软雅黑" w:eastAsia="微软雅黑" w:cs="Arial"/>
          <w:b/>
          <w:color w:val="000000"/>
          <w:kern w:val="0"/>
          <w:sz w:val="18"/>
          <w:szCs w:val="18"/>
        </w:rPr>
      </w:pPr>
      <w:r>
        <w:rPr>
          <w:rFonts w:hint="eastAsia" w:ascii="微软雅黑" w:hAnsi="微软雅黑" w:eastAsia="微软雅黑" w:cs="Arial"/>
          <w:color w:val="000000"/>
          <w:kern w:val="0"/>
          <w:sz w:val="18"/>
          <w:szCs w:val="18"/>
        </w:rPr>
        <w:t>B、</w:t>
      </w:r>
      <w:r>
        <w:rPr>
          <w:rFonts w:hint="eastAsia" w:ascii="微软雅黑" w:hAnsi="微软雅黑" w:eastAsia="微软雅黑" w:cs="Arial"/>
          <w:b/>
          <w:bCs/>
          <w:color w:val="000000"/>
          <w:kern w:val="0"/>
          <w:sz w:val="18"/>
          <w:szCs w:val="18"/>
          <w:u w:val="single"/>
        </w:rPr>
        <w:t>审计管理部</w:t>
      </w:r>
      <w:r>
        <w:rPr>
          <w:rFonts w:hint="eastAsia" w:ascii="微软雅黑" w:hAnsi="微软雅黑" w:eastAsia="微软雅黑" w:cs="Arial"/>
          <w:color w:val="000000"/>
          <w:kern w:val="0"/>
          <w:sz w:val="18"/>
          <w:szCs w:val="18"/>
        </w:rPr>
        <w:t>投诉（反贪腐直通车）：邮箱（fanfu@pec.com.cn）、电话 （18221429653）</w:t>
      </w:r>
      <w:r>
        <w:rPr>
          <w:rFonts w:hint="eastAsia" w:ascii="微软雅黑" w:hAnsi="微软雅黑" w:eastAsia="微软雅黑" w:cs="Arial"/>
          <w:b/>
          <w:color w:val="000000"/>
          <w:kern w:val="0"/>
          <w:sz w:val="18"/>
          <w:szCs w:val="18"/>
        </w:rPr>
        <w:t>。</w:t>
      </w:r>
    </w:p>
    <w:p w14:paraId="3569C087">
      <w:pPr>
        <w:keepNext w:val="0"/>
        <w:keepLines w:val="0"/>
        <w:pageBreakBefore w:val="0"/>
        <w:kinsoku/>
        <w:wordWrap/>
        <w:overflowPunct/>
        <w:topLinePunct w:val="0"/>
        <w:autoSpaceDE/>
        <w:autoSpaceDN/>
        <w:bidi w:val="0"/>
        <w:adjustRightInd/>
        <w:snapToGrid/>
        <w:spacing w:line="0" w:lineRule="atLeast"/>
        <w:ind w:left="496" w:leftChars="136" w:hanging="210" w:hangingChars="117"/>
        <w:textAlignment w:val="auto"/>
        <w:rPr>
          <w:rFonts w:hint="eastAsia" w:ascii="微软雅黑" w:hAnsi="微软雅黑" w:eastAsia="微软雅黑" w:cs="微软雅黑"/>
          <w:color w:val="000000"/>
          <w:kern w:val="0"/>
          <w:sz w:val="18"/>
          <w:szCs w:val="18"/>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14:paraId="350BC9DE">
      <w:pPr>
        <w:jc w:val="center"/>
        <w:rPr>
          <w:rFonts w:hint="eastAsia" w:ascii="宋体" w:hAnsi="宋体"/>
          <w:b/>
          <w:bCs/>
          <w:sz w:val="32"/>
          <w:szCs w:val="24"/>
        </w:rPr>
      </w:pPr>
      <w:r>
        <w:rPr>
          <w:rFonts w:hint="eastAsia" w:ascii="宋体" w:hAnsi="宋体"/>
          <w:b/>
          <w:bCs/>
          <w:sz w:val="32"/>
          <w:szCs w:val="24"/>
        </w:rPr>
        <w:t xml:space="preserve">服务商 报名表 </w:t>
      </w:r>
    </w:p>
    <w:p w14:paraId="204C26C9">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武汉统一2026-2028年度茶渣处置服务项目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72CE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2478BE65">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639A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20885DF7">
            <w:pPr>
              <w:jc w:val="center"/>
              <w:rPr>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2A8996FC">
            <w:pPr>
              <w:jc w:val="left"/>
              <w:rPr>
                <w:bCs/>
                <w:sz w:val="18"/>
                <w:szCs w:val="18"/>
              </w:rPr>
            </w:pPr>
            <w:r>
              <w:rPr>
                <w:rFonts w:hint="eastAsia" w:ascii="微软雅黑" w:hAnsi="微软雅黑" w:eastAsia="微软雅黑" w:cs="微软雅黑"/>
                <w:bCs/>
                <w:sz w:val="18"/>
                <w:szCs w:val="18"/>
              </w:rPr>
              <w:t>*公司名称</w:t>
            </w:r>
          </w:p>
        </w:tc>
        <w:tc>
          <w:tcPr>
            <w:tcW w:w="8073" w:type="dxa"/>
            <w:vAlign w:val="center"/>
          </w:tcPr>
          <w:p w14:paraId="7B721B9B">
            <w:pPr>
              <w:jc w:val="left"/>
              <w:rPr>
                <w:bCs/>
                <w:sz w:val="18"/>
                <w:szCs w:val="18"/>
              </w:rPr>
            </w:pPr>
          </w:p>
        </w:tc>
      </w:tr>
      <w:tr w14:paraId="0EE5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2954625A">
            <w:pPr>
              <w:jc w:val="center"/>
              <w:rPr>
                <w:bCs/>
                <w:sz w:val="18"/>
                <w:szCs w:val="18"/>
              </w:rPr>
            </w:pPr>
          </w:p>
        </w:tc>
        <w:tc>
          <w:tcPr>
            <w:tcW w:w="1984" w:type="dxa"/>
            <w:gridSpan w:val="2"/>
            <w:vAlign w:val="center"/>
          </w:tcPr>
          <w:p w14:paraId="254DED04">
            <w:pPr>
              <w:jc w:val="left"/>
              <w:rPr>
                <w:bCs/>
                <w:sz w:val="18"/>
                <w:szCs w:val="18"/>
              </w:rPr>
            </w:pPr>
            <w:r>
              <w:rPr>
                <w:rFonts w:hint="eastAsia" w:ascii="微软雅黑" w:hAnsi="微软雅黑" w:eastAsia="微软雅黑" w:cs="微软雅黑"/>
                <w:bCs/>
                <w:sz w:val="18"/>
                <w:szCs w:val="18"/>
              </w:rPr>
              <w:t>*成立时间</w:t>
            </w:r>
          </w:p>
        </w:tc>
        <w:tc>
          <w:tcPr>
            <w:tcW w:w="8073" w:type="dxa"/>
            <w:vAlign w:val="center"/>
          </w:tcPr>
          <w:p w14:paraId="398A6F85">
            <w:pPr>
              <w:rPr>
                <w:bCs/>
                <w:sz w:val="18"/>
                <w:szCs w:val="18"/>
              </w:rPr>
            </w:pPr>
          </w:p>
        </w:tc>
      </w:tr>
      <w:tr w14:paraId="2E3C8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06863CC0">
            <w:pPr>
              <w:jc w:val="center"/>
              <w:rPr>
                <w:bCs/>
                <w:sz w:val="18"/>
                <w:szCs w:val="18"/>
              </w:rPr>
            </w:pPr>
          </w:p>
        </w:tc>
        <w:tc>
          <w:tcPr>
            <w:tcW w:w="1984" w:type="dxa"/>
            <w:gridSpan w:val="2"/>
            <w:vAlign w:val="center"/>
          </w:tcPr>
          <w:p w14:paraId="66D54333">
            <w:pPr>
              <w:jc w:val="left"/>
              <w:rPr>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1E7FF73C">
            <w:pPr>
              <w:rPr>
                <w:bCs/>
                <w:sz w:val="18"/>
                <w:szCs w:val="18"/>
              </w:rPr>
            </w:pPr>
          </w:p>
        </w:tc>
      </w:tr>
      <w:tr w14:paraId="32D7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42E7042">
            <w:pPr>
              <w:jc w:val="center"/>
              <w:rPr>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64957216">
            <w:pPr>
              <w:jc w:val="left"/>
              <w:rPr>
                <w:bCs/>
                <w:sz w:val="18"/>
                <w:szCs w:val="18"/>
              </w:rPr>
            </w:pPr>
            <w:r>
              <w:rPr>
                <w:rFonts w:hint="eastAsia" w:ascii="微软雅黑" w:hAnsi="微软雅黑" w:eastAsia="微软雅黑" w:cs="微软雅黑"/>
                <w:bCs/>
                <w:sz w:val="18"/>
                <w:szCs w:val="18"/>
              </w:rPr>
              <w:t>*法定代表人</w:t>
            </w:r>
          </w:p>
        </w:tc>
        <w:tc>
          <w:tcPr>
            <w:tcW w:w="8073" w:type="dxa"/>
            <w:vAlign w:val="center"/>
          </w:tcPr>
          <w:p w14:paraId="5446953A">
            <w:pPr>
              <w:jc w:val="left"/>
              <w:rPr>
                <w:bCs/>
                <w:sz w:val="18"/>
                <w:szCs w:val="18"/>
              </w:rPr>
            </w:pPr>
          </w:p>
        </w:tc>
      </w:tr>
      <w:tr w14:paraId="68D8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624843E">
            <w:pPr>
              <w:jc w:val="center"/>
              <w:rPr>
                <w:bCs/>
                <w:sz w:val="18"/>
                <w:szCs w:val="18"/>
              </w:rPr>
            </w:pPr>
          </w:p>
        </w:tc>
        <w:tc>
          <w:tcPr>
            <w:tcW w:w="1984" w:type="dxa"/>
            <w:gridSpan w:val="2"/>
            <w:vAlign w:val="center"/>
          </w:tcPr>
          <w:p w14:paraId="11F2015D">
            <w:pPr>
              <w:jc w:val="left"/>
              <w:rPr>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0C2B012A">
            <w:pPr>
              <w:rPr>
                <w:bCs/>
                <w:sz w:val="18"/>
                <w:szCs w:val="18"/>
              </w:rPr>
            </w:pPr>
          </w:p>
        </w:tc>
      </w:tr>
      <w:tr w14:paraId="4AB18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F132F2B">
            <w:pPr>
              <w:jc w:val="center"/>
              <w:rPr>
                <w:bCs/>
                <w:sz w:val="18"/>
                <w:szCs w:val="18"/>
              </w:rPr>
            </w:pPr>
          </w:p>
        </w:tc>
        <w:tc>
          <w:tcPr>
            <w:tcW w:w="1984" w:type="dxa"/>
            <w:gridSpan w:val="2"/>
            <w:vAlign w:val="center"/>
          </w:tcPr>
          <w:p w14:paraId="2E055758">
            <w:pPr>
              <w:jc w:val="left"/>
              <w:rPr>
                <w:bCs/>
                <w:sz w:val="18"/>
                <w:szCs w:val="18"/>
              </w:rPr>
            </w:pPr>
            <w:r>
              <w:rPr>
                <w:rFonts w:hint="eastAsia" w:ascii="微软雅黑" w:hAnsi="微软雅黑" w:eastAsia="微软雅黑" w:cs="微软雅黑"/>
                <w:bCs/>
                <w:sz w:val="18"/>
                <w:szCs w:val="18"/>
              </w:rPr>
              <w:t>*手机</w:t>
            </w:r>
          </w:p>
        </w:tc>
        <w:tc>
          <w:tcPr>
            <w:tcW w:w="8073" w:type="dxa"/>
            <w:vAlign w:val="center"/>
          </w:tcPr>
          <w:p w14:paraId="1DF492D4">
            <w:pPr>
              <w:rPr>
                <w:bCs/>
                <w:sz w:val="18"/>
                <w:szCs w:val="18"/>
              </w:rPr>
            </w:pPr>
          </w:p>
        </w:tc>
      </w:tr>
      <w:tr w14:paraId="75B3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80480A5">
            <w:pPr>
              <w:jc w:val="center"/>
              <w:rPr>
                <w:bCs/>
                <w:sz w:val="18"/>
                <w:szCs w:val="18"/>
              </w:rPr>
            </w:pPr>
          </w:p>
        </w:tc>
        <w:tc>
          <w:tcPr>
            <w:tcW w:w="1984" w:type="dxa"/>
            <w:gridSpan w:val="2"/>
            <w:vAlign w:val="center"/>
          </w:tcPr>
          <w:p w14:paraId="7FC7FAFA">
            <w:pPr>
              <w:jc w:val="left"/>
              <w:rPr>
                <w:bCs/>
                <w:sz w:val="18"/>
                <w:szCs w:val="18"/>
              </w:rPr>
            </w:pPr>
            <w:r>
              <w:rPr>
                <w:rFonts w:hint="eastAsia" w:ascii="微软雅黑" w:hAnsi="微软雅黑" w:eastAsia="微软雅黑" w:cs="微软雅黑"/>
                <w:bCs/>
                <w:sz w:val="18"/>
                <w:szCs w:val="18"/>
              </w:rPr>
              <w:t>*联络邮箱</w:t>
            </w:r>
          </w:p>
        </w:tc>
        <w:tc>
          <w:tcPr>
            <w:tcW w:w="8073" w:type="dxa"/>
            <w:vAlign w:val="center"/>
          </w:tcPr>
          <w:p w14:paraId="35F43C23">
            <w:pPr>
              <w:rPr>
                <w:bCs/>
                <w:sz w:val="18"/>
                <w:szCs w:val="18"/>
              </w:rPr>
            </w:pPr>
          </w:p>
        </w:tc>
      </w:tr>
      <w:tr w14:paraId="1CB0A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EB90B44">
            <w:pPr>
              <w:jc w:val="center"/>
              <w:rPr>
                <w:bCs/>
                <w:sz w:val="18"/>
                <w:szCs w:val="18"/>
              </w:rPr>
            </w:pPr>
          </w:p>
        </w:tc>
        <w:tc>
          <w:tcPr>
            <w:tcW w:w="1984" w:type="dxa"/>
            <w:gridSpan w:val="2"/>
            <w:vAlign w:val="center"/>
          </w:tcPr>
          <w:p w14:paraId="6BF1DFE1">
            <w:pPr>
              <w:jc w:val="left"/>
              <w:rPr>
                <w:bCs/>
                <w:sz w:val="18"/>
                <w:szCs w:val="18"/>
              </w:rPr>
            </w:pPr>
            <w:r>
              <w:rPr>
                <w:rFonts w:hint="eastAsia" w:ascii="微软雅黑" w:hAnsi="微软雅黑" w:eastAsia="微软雅黑" w:cs="微软雅黑"/>
                <w:bCs/>
                <w:sz w:val="18"/>
                <w:szCs w:val="18"/>
              </w:rPr>
              <w:t>*注册地址</w:t>
            </w:r>
          </w:p>
        </w:tc>
        <w:tc>
          <w:tcPr>
            <w:tcW w:w="8073" w:type="dxa"/>
            <w:vAlign w:val="center"/>
          </w:tcPr>
          <w:p w14:paraId="3926B313">
            <w:pPr>
              <w:jc w:val="left"/>
              <w:rPr>
                <w:bCs/>
                <w:sz w:val="18"/>
                <w:szCs w:val="18"/>
              </w:rPr>
            </w:pPr>
          </w:p>
        </w:tc>
      </w:tr>
      <w:tr w14:paraId="539E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1349252">
            <w:pPr>
              <w:jc w:val="center"/>
              <w:rPr>
                <w:bCs/>
                <w:sz w:val="18"/>
                <w:szCs w:val="18"/>
              </w:rPr>
            </w:pPr>
          </w:p>
        </w:tc>
        <w:tc>
          <w:tcPr>
            <w:tcW w:w="1984" w:type="dxa"/>
            <w:gridSpan w:val="2"/>
            <w:vAlign w:val="center"/>
          </w:tcPr>
          <w:p w14:paraId="18DE18CD">
            <w:pPr>
              <w:jc w:val="left"/>
              <w:rPr>
                <w:bCs/>
                <w:sz w:val="18"/>
                <w:szCs w:val="18"/>
              </w:rPr>
            </w:pPr>
            <w:r>
              <w:rPr>
                <w:rFonts w:hint="eastAsia" w:ascii="微软雅黑" w:hAnsi="微软雅黑" w:eastAsia="微软雅黑" w:cs="微软雅黑"/>
                <w:bCs/>
                <w:sz w:val="18"/>
                <w:szCs w:val="18"/>
              </w:rPr>
              <w:t>*办公地址</w:t>
            </w:r>
          </w:p>
        </w:tc>
        <w:tc>
          <w:tcPr>
            <w:tcW w:w="8073" w:type="dxa"/>
            <w:vAlign w:val="center"/>
          </w:tcPr>
          <w:p w14:paraId="1B6A2F1E">
            <w:pPr>
              <w:rPr>
                <w:bCs/>
                <w:sz w:val="18"/>
                <w:szCs w:val="18"/>
              </w:rPr>
            </w:pPr>
          </w:p>
        </w:tc>
      </w:tr>
      <w:tr w14:paraId="3C097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78FDCF5F">
            <w:pPr>
              <w:rPr>
                <w:b/>
                <w:bCs/>
                <w:szCs w:val="21"/>
              </w:rPr>
            </w:pPr>
            <w:r>
              <w:rPr>
                <w:rFonts w:hint="eastAsia"/>
                <w:b/>
                <w:bCs/>
                <w:szCs w:val="21"/>
              </w:rPr>
              <w:t>二、报名材料：</w:t>
            </w:r>
          </w:p>
        </w:tc>
      </w:tr>
      <w:tr w14:paraId="76B78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1EFC724">
            <w:pPr>
              <w:jc w:val="left"/>
              <w:rPr>
                <w:bCs/>
                <w:sz w:val="18"/>
                <w:szCs w:val="18"/>
              </w:rPr>
            </w:pPr>
            <w:r>
              <w:rPr>
                <w:rFonts w:hint="eastAsia" w:ascii="微软雅黑" w:hAnsi="微软雅黑" w:eastAsia="微软雅黑" w:cs="微软雅黑"/>
                <w:bCs/>
                <w:sz w:val="18"/>
                <w:szCs w:val="18"/>
              </w:rPr>
              <w:t>1、营业执照复印件</w:t>
            </w:r>
          </w:p>
        </w:tc>
      </w:tr>
      <w:tr w14:paraId="72A9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8FF3BE1">
            <w:pPr>
              <w:jc w:val="left"/>
              <w:rPr>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4898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B50DF70">
            <w:pPr>
              <w:jc w:val="left"/>
              <w:rPr>
                <w:bCs/>
                <w:sz w:val="18"/>
                <w:szCs w:val="18"/>
              </w:rPr>
            </w:pPr>
            <w:r>
              <w:rPr>
                <w:rFonts w:hint="eastAsia" w:ascii="微软雅黑" w:hAnsi="微软雅黑" w:eastAsia="微软雅黑" w:cs="微软雅黑"/>
                <w:bCs/>
                <w:sz w:val="18"/>
                <w:szCs w:val="18"/>
              </w:rPr>
              <w:t>3、资质证书/证明文件复印件（视需）</w:t>
            </w:r>
          </w:p>
        </w:tc>
      </w:tr>
      <w:tr w14:paraId="556CB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620DA8A">
            <w:pPr>
              <w:jc w:val="left"/>
              <w:rPr>
                <w:bCs/>
                <w:sz w:val="18"/>
                <w:szCs w:val="18"/>
              </w:rPr>
            </w:pPr>
            <w:r>
              <w:rPr>
                <w:rFonts w:hint="eastAsia" w:ascii="微软雅黑" w:hAnsi="微软雅黑" w:eastAsia="微软雅黑" w:cs="微软雅黑"/>
                <w:bCs/>
                <w:sz w:val="18"/>
                <w:szCs w:val="18"/>
              </w:rPr>
              <w:t>4、法定代表人身份证复印件</w:t>
            </w:r>
          </w:p>
        </w:tc>
      </w:tr>
      <w:tr w14:paraId="76D1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5D42664">
            <w:pPr>
              <w:jc w:val="left"/>
              <w:rPr>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2268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1A56D89">
            <w:pPr>
              <w:jc w:val="left"/>
              <w:rPr>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05E4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CB7E54F">
            <w:pPr>
              <w:jc w:val="left"/>
              <w:rPr>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0556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41E3150">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7F62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6926489">
            <w:pPr>
              <w:jc w:val="left"/>
              <w:rPr>
                <w:rFonts w:hint="eastAsia"/>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1DA7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659040F8">
            <w:pPr>
              <w:rPr>
                <w:bCs/>
                <w:sz w:val="18"/>
                <w:szCs w:val="18"/>
              </w:rPr>
            </w:pPr>
            <w:r>
              <w:rPr>
                <w:rFonts w:hint="eastAsia"/>
                <w:bCs/>
                <w:sz w:val="18"/>
                <w:szCs w:val="18"/>
              </w:rPr>
              <w:t>服务商盖章</w:t>
            </w:r>
          </w:p>
        </w:tc>
        <w:tc>
          <w:tcPr>
            <w:tcW w:w="8498" w:type="dxa"/>
            <w:gridSpan w:val="2"/>
            <w:vAlign w:val="center"/>
          </w:tcPr>
          <w:p w14:paraId="6A19668C">
            <w:pPr>
              <w:jc w:val="center"/>
              <w:rPr>
                <w:bCs/>
                <w:sz w:val="18"/>
                <w:szCs w:val="18"/>
              </w:rPr>
            </w:pPr>
          </w:p>
          <w:p w14:paraId="6B7FFDBF">
            <w:pPr>
              <w:jc w:val="center"/>
              <w:rPr>
                <w:bCs/>
                <w:sz w:val="18"/>
                <w:szCs w:val="18"/>
              </w:rPr>
            </w:pPr>
          </w:p>
          <w:p w14:paraId="28367004">
            <w:pPr>
              <w:jc w:val="center"/>
              <w:rPr>
                <w:bCs/>
                <w:sz w:val="18"/>
                <w:szCs w:val="18"/>
              </w:rPr>
            </w:pPr>
          </w:p>
          <w:p w14:paraId="4B740505">
            <w:pPr>
              <w:jc w:val="center"/>
              <w:rPr>
                <w:bCs/>
                <w:sz w:val="18"/>
                <w:szCs w:val="18"/>
              </w:rPr>
            </w:pPr>
          </w:p>
          <w:p w14:paraId="3CF17A2B">
            <w:pPr>
              <w:jc w:val="center"/>
              <w:rPr>
                <w:bCs/>
                <w:sz w:val="18"/>
                <w:szCs w:val="18"/>
              </w:rPr>
            </w:pPr>
          </w:p>
          <w:p w14:paraId="16E885EF">
            <w:pPr>
              <w:jc w:val="center"/>
              <w:rPr>
                <w:bCs/>
                <w:sz w:val="18"/>
                <w:szCs w:val="18"/>
              </w:rPr>
            </w:pPr>
          </w:p>
          <w:p w14:paraId="7166F225">
            <w:pPr>
              <w:jc w:val="center"/>
              <w:rPr>
                <w:bCs/>
                <w:sz w:val="18"/>
                <w:szCs w:val="18"/>
              </w:rPr>
            </w:pPr>
          </w:p>
          <w:p w14:paraId="15646ADB">
            <w:pPr>
              <w:jc w:val="center"/>
              <w:rPr>
                <w:bCs/>
                <w:sz w:val="18"/>
                <w:szCs w:val="18"/>
              </w:rPr>
            </w:pPr>
          </w:p>
          <w:p w14:paraId="48641F50">
            <w:pPr>
              <w:jc w:val="center"/>
              <w:rPr>
                <w:bCs/>
                <w:sz w:val="18"/>
                <w:szCs w:val="18"/>
              </w:rPr>
            </w:pPr>
          </w:p>
          <w:p w14:paraId="44120C0A">
            <w:pPr>
              <w:jc w:val="center"/>
              <w:rPr>
                <w:bCs/>
                <w:sz w:val="18"/>
                <w:szCs w:val="18"/>
              </w:rPr>
            </w:pPr>
          </w:p>
          <w:p w14:paraId="0364BC85">
            <w:pPr>
              <w:jc w:val="center"/>
              <w:rPr>
                <w:bCs/>
                <w:sz w:val="18"/>
                <w:szCs w:val="18"/>
              </w:rPr>
            </w:pPr>
          </w:p>
          <w:p w14:paraId="4AA0E879">
            <w:pPr>
              <w:jc w:val="center"/>
              <w:rPr>
                <w:bCs/>
                <w:sz w:val="18"/>
                <w:szCs w:val="18"/>
              </w:rPr>
            </w:pPr>
          </w:p>
          <w:p w14:paraId="1A033F9A">
            <w:pPr>
              <w:jc w:val="center"/>
              <w:rPr>
                <w:bCs/>
                <w:sz w:val="18"/>
                <w:szCs w:val="18"/>
              </w:rPr>
            </w:pPr>
          </w:p>
          <w:p w14:paraId="09ABC207">
            <w:pPr>
              <w:jc w:val="center"/>
              <w:rPr>
                <w:bCs/>
                <w:sz w:val="18"/>
                <w:szCs w:val="18"/>
              </w:rPr>
            </w:pPr>
          </w:p>
          <w:p w14:paraId="1D3F3A2C">
            <w:pPr>
              <w:jc w:val="center"/>
              <w:rPr>
                <w:bCs/>
                <w:sz w:val="18"/>
                <w:szCs w:val="18"/>
              </w:rPr>
            </w:pPr>
          </w:p>
        </w:tc>
      </w:tr>
    </w:tbl>
    <w:p w14:paraId="39969F95">
      <w:pPr>
        <w:jc w:val="left"/>
        <w:rPr>
          <w:bCs/>
          <w:sz w:val="18"/>
          <w:szCs w:val="18"/>
        </w:rPr>
      </w:pPr>
      <w:r>
        <w:rPr>
          <w:rFonts w:hint="eastAsia"/>
          <w:bCs/>
          <w:sz w:val="18"/>
          <w:szCs w:val="18"/>
        </w:rPr>
        <w:t>备注：以上信息带 * 项目为必填项。</w:t>
      </w:r>
    </w:p>
    <w:p w14:paraId="6274E61A">
      <w:pPr>
        <w:autoSpaceDE w:val="0"/>
        <w:autoSpaceDN w:val="0"/>
        <w:jc w:val="center"/>
        <w:rPr>
          <w:sz w:val="36"/>
          <w:szCs w:val="36"/>
        </w:rPr>
      </w:pPr>
    </w:p>
    <w:p w14:paraId="39AC5E85">
      <w:pPr>
        <w:autoSpaceDE w:val="0"/>
        <w:autoSpaceDN w:val="0"/>
        <w:jc w:val="center"/>
        <w:rPr>
          <w:sz w:val="36"/>
          <w:szCs w:val="36"/>
        </w:rPr>
      </w:pPr>
    </w:p>
    <w:p w14:paraId="24B2DD73">
      <w:pPr>
        <w:autoSpaceDE w:val="0"/>
        <w:autoSpaceDN w:val="0"/>
        <w:jc w:val="center"/>
        <w:rPr>
          <w:sz w:val="36"/>
          <w:szCs w:val="36"/>
        </w:rPr>
      </w:pPr>
    </w:p>
    <w:p w14:paraId="7CE6430A">
      <w:pPr>
        <w:autoSpaceDE w:val="0"/>
        <w:autoSpaceDN w:val="0"/>
        <w:jc w:val="center"/>
        <w:rPr>
          <w:rFonts w:hint="eastAsia" w:ascii="宋体" w:hAnsi="宋体"/>
          <w:color w:val="000000"/>
          <w:sz w:val="24"/>
        </w:rPr>
      </w:pPr>
      <w:r>
        <w:rPr>
          <w:rFonts w:hint="eastAsia"/>
          <w:sz w:val="36"/>
          <w:szCs w:val="36"/>
        </w:rPr>
        <w:t>授权委托书</w:t>
      </w:r>
    </w:p>
    <w:p w14:paraId="28A6D4A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23394551">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法定代表人：                 </w:t>
      </w:r>
      <w:r>
        <w:rPr>
          <w:rFonts w:hint="eastAsia" w:ascii="微软雅黑" w:hAnsi="微软雅黑" w:eastAsia="微软雅黑" w:cs="微软雅黑"/>
          <w:sz w:val="18"/>
          <w:szCs w:val="18"/>
        </w:rPr>
        <w:t>身份证号码：</w:t>
      </w:r>
    </w:p>
    <w:p w14:paraId="6724F9CF">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10905BAF">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法定代表人手机号码：</w:t>
      </w:r>
    </w:p>
    <w:p w14:paraId="0D1A081E">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                     身份证号码：</w:t>
      </w:r>
    </w:p>
    <w:p w14:paraId="3AB61B93">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sz w:val="18"/>
          <w:szCs w:val="18"/>
        </w:rPr>
        <w:t xml:space="preserve">             单位及职务：</w:t>
      </w:r>
    </w:p>
    <w:p w14:paraId="774CA47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住址：                       </w:t>
      </w:r>
      <w:r>
        <w:rPr>
          <w:rFonts w:hint="eastAsia" w:ascii="微软雅黑" w:hAnsi="微软雅黑" w:eastAsia="微软雅黑" w:cs="微软雅黑"/>
          <w:b/>
          <w:sz w:val="18"/>
          <w:szCs w:val="18"/>
        </w:rPr>
        <w:t>邮箱：</w:t>
      </w:r>
    </w:p>
    <w:p w14:paraId="524EC080">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323BC2CC">
      <w:pPr>
        <w:spacing w:line="60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授权受托人代为参加 </w:t>
      </w:r>
      <w:r>
        <w:rPr>
          <w:rFonts w:hint="eastAsia" w:ascii="微软雅黑" w:hAnsi="微软雅黑" w:eastAsia="微软雅黑" w:cs="微软雅黑"/>
          <w:b/>
          <w:bCs/>
          <w:sz w:val="18"/>
          <w:szCs w:val="18"/>
          <w:u w:val="single"/>
        </w:rPr>
        <w:t>武汉统一企业食品有限公司2026-2028年度茶渣处置服务项目</w:t>
      </w:r>
      <w:r>
        <w:rPr>
          <w:rFonts w:hint="eastAsia" w:ascii="微软雅黑" w:hAnsi="微软雅黑" w:eastAsia="微软雅黑" w:cs="微软雅黑"/>
          <w:sz w:val="18"/>
          <w:szCs w:val="18"/>
        </w:rPr>
        <w:t xml:space="preserve"> 投标活动。</w:t>
      </w:r>
    </w:p>
    <w:p w14:paraId="39ACCCD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353B7846">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，均代表授权公司的行为，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4581EE4B">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249F9D6C">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u w:val="single"/>
        </w:rPr>
        <w:t xml:space="preserve">  </w:t>
      </w:r>
      <w:bookmarkStart w:id="1" w:name="_GoBack"/>
      <w:r>
        <w:rPr>
          <w:rFonts w:hint="eastAsia" w:ascii="微软雅黑" w:hAnsi="微软雅黑" w:eastAsia="微软雅黑" w:cs="微软雅黑"/>
          <w:b/>
          <w:bCs/>
          <w:sz w:val="18"/>
          <w:szCs w:val="18"/>
          <w:u w:val="single"/>
        </w:rPr>
        <w:t xml:space="preserve">武汉 </w:t>
      </w:r>
      <w:bookmarkEnd w:id="1"/>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1A66FA79">
      <w:pPr>
        <w:ind w:firstLine="570"/>
        <w:rPr>
          <w:rFonts w:hint="eastAsia" w:ascii="微软雅黑" w:hAnsi="微软雅黑" w:eastAsia="微软雅黑" w:cs="微软雅黑"/>
          <w:sz w:val="18"/>
          <w:szCs w:val="18"/>
        </w:rPr>
      </w:pPr>
    </w:p>
    <w:p w14:paraId="7BA3BD4F">
      <w:pPr>
        <w:ind w:firstLine="570"/>
        <w:rPr>
          <w:rFonts w:hint="eastAsia" w:ascii="微软雅黑" w:hAnsi="微软雅黑" w:eastAsia="微软雅黑" w:cs="微软雅黑"/>
          <w:sz w:val="18"/>
          <w:szCs w:val="18"/>
        </w:rPr>
      </w:pPr>
    </w:p>
    <w:p w14:paraId="53A2793B">
      <w:pPr>
        <w:wordWrap w:val="0"/>
        <w:ind w:leftChars="13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1B11BE41">
      <w:pPr>
        <w:ind w:leftChars="13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12BC73B8">
      <w:pPr>
        <w:ind w:leftChars="13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      年   月   日</w:t>
      </w:r>
    </w:p>
    <w:p w14:paraId="62B024D8">
      <w:pPr>
        <w:jc w:val="center"/>
        <w:rPr>
          <w:rFonts w:hint="eastAsia"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5188">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50C4">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CFF8">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F3D4">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72D7">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0FFA"/>
    <w:rsid w:val="00021910"/>
    <w:rsid w:val="00026809"/>
    <w:rsid w:val="00030AA8"/>
    <w:rsid w:val="00030B76"/>
    <w:rsid w:val="00031D28"/>
    <w:rsid w:val="00033555"/>
    <w:rsid w:val="00033E9D"/>
    <w:rsid w:val="00033FB1"/>
    <w:rsid w:val="000407E8"/>
    <w:rsid w:val="0004354F"/>
    <w:rsid w:val="00051EF0"/>
    <w:rsid w:val="00052B72"/>
    <w:rsid w:val="00055CB1"/>
    <w:rsid w:val="000576C9"/>
    <w:rsid w:val="0005777D"/>
    <w:rsid w:val="0005791B"/>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2084"/>
    <w:rsid w:val="000D3CF1"/>
    <w:rsid w:val="000D5D88"/>
    <w:rsid w:val="000D74DD"/>
    <w:rsid w:val="000E01FA"/>
    <w:rsid w:val="000E1787"/>
    <w:rsid w:val="000E79DE"/>
    <w:rsid w:val="000F14F5"/>
    <w:rsid w:val="000F22C6"/>
    <w:rsid w:val="000F317B"/>
    <w:rsid w:val="000F5E55"/>
    <w:rsid w:val="000F7D74"/>
    <w:rsid w:val="0010001E"/>
    <w:rsid w:val="00104598"/>
    <w:rsid w:val="00105415"/>
    <w:rsid w:val="00106B05"/>
    <w:rsid w:val="001072A7"/>
    <w:rsid w:val="00120DCE"/>
    <w:rsid w:val="00120EA5"/>
    <w:rsid w:val="001211E1"/>
    <w:rsid w:val="00122579"/>
    <w:rsid w:val="00126EF2"/>
    <w:rsid w:val="00127CAC"/>
    <w:rsid w:val="00130E9B"/>
    <w:rsid w:val="00131034"/>
    <w:rsid w:val="00132850"/>
    <w:rsid w:val="0013642C"/>
    <w:rsid w:val="00136556"/>
    <w:rsid w:val="00136D23"/>
    <w:rsid w:val="00136FCF"/>
    <w:rsid w:val="00142766"/>
    <w:rsid w:val="0014385F"/>
    <w:rsid w:val="00144986"/>
    <w:rsid w:val="0014500F"/>
    <w:rsid w:val="0014742B"/>
    <w:rsid w:val="00147A1C"/>
    <w:rsid w:val="00150662"/>
    <w:rsid w:val="001540C9"/>
    <w:rsid w:val="00157D11"/>
    <w:rsid w:val="00160901"/>
    <w:rsid w:val="00164BBB"/>
    <w:rsid w:val="00167BD4"/>
    <w:rsid w:val="001703FC"/>
    <w:rsid w:val="00173546"/>
    <w:rsid w:val="00173E66"/>
    <w:rsid w:val="00174DAB"/>
    <w:rsid w:val="00175088"/>
    <w:rsid w:val="00183A9A"/>
    <w:rsid w:val="00184843"/>
    <w:rsid w:val="00185600"/>
    <w:rsid w:val="00191DA9"/>
    <w:rsid w:val="001924FF"/>
    <w:rsid w:val="00193E35"/>
    <w:rsid w:val="00196A2F"/>
    <w:rsid w:val="001A0530"/>
    <w:rsid w:val="001A2036"/>
    <w:rsid w:val="001A45BF"/>
    <w:rsid w:val="001A5143"/>
    <w:rsid w:val="001A53F1"/>
    <w:rsid w:val="001A54BC"/>
    <w:rsid w:val="001A64DA"/>
    <w:rsid w:val="001B624C"/>
    <w:rsid w:val="001C0DE2"/>
    <w:rsid w:val="001C1EC2"/>
    <w:rsid w:val="001C654D"/>
    <w:rsid w:val="001D2CFE"/>
    <w:rsid w:val="001D3D9D"/>
    <w:rsid w:val="001D51C5"/>
    <w:rsid w:val="001D742D"/>
    <w:rsid w:val="001E07F6"/>
    <w:rsid w:val="001E2636"/>
    <w:rsid w:val="001E3321"/>
    <w:rsid w:val="001E5111"/>
    <w:rsid w:val="001F370E"/>
    <w:rsid w:val="00201D5B"/>
    <w:rsid w:val="00201E03"/>
    <w:rsid w:val="00202312"/>
    <w:rsid w:val="0020454D"/>
    <w:rsid w:val="00204B33"/>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5D32"/>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86E07"/>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577C"/>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128F"/>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5079"/>
    <w:rsid w:val="0038726D"/>
    <w:rsid w:val="0039230C"/>
    <w:rsid w:val="003937CB"/>
    <w:rsid w:val="00397240"/>
    <w:rsid w:val="003A22FF"/>
    <w:rsid w:val="003A51CC"/>
    <w:rsid w:val="003A5EC0"/>
    <w:rsid w:val="003A7504"/>
    <w:rsid w:val="003A7B47"/>
    <w:rsid w:val="003B4C2B"/>
    <w:rsid w:val="003B6181"/>
    <w:rsid w:val="003B7A32"/>
    <w:rsid w:val="003C0597"/>
    <w:rsid w:val="003C4BB8"/>
    <w:rsid w:val="003C60C7"/>
    <w:rsid w:val="003C7ABC"/>
    <w:rsid w:val="003D295D"/>
    <w:rsid w:val="003D3B32"/>
    <w:rsid w:val="003D4A6B"/>
    <w:rsid w:val="003D4D0F"/>
    <w:rsid w:val="003E09D1"/>
    <w:rsid w:val="003E117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3E04"/>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2C3"/>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3FDA"/>
    <w:rsid w:val="00484D60"/>
    <w:rsid w:val="004859E7"/>
    <w:rsid w:val="00485B1C"/>
    <w:rsid w:val="00485BFD"/>
    <w:rsid w:val="00485E1A"/>
    <w:rsid w:val="00491811"/>
    <w:rsid w:val="00492AAA"/>
    <w:rsid w:val="00493F5A"/>
    <w:rsid w:val="004944F0"/>
    <w:rsid w:val="00494C53"/>
    <w:rsid w:val="00495048"/>
    <w:rsid w:val="0049539E"/>
    <w:rsid w:val="004967C8"/>
    <w:rsid w:val="00497852"/>
    <w:rsid w:val="004A07BC"/>
    <w:rsid w:val="004A1DDA"/>
    <w:rsid w:val="004A3B66"/>
    <w:rsid w:val="004A5092"/>
    <w:rsid w:val="004A5BFB"/>
    <w:rsid w:val="004A6826"/>
    <w:rsid w:val="004B3B4E"/>
    <w:rsid w:val="004B4123"/>
    <w:rsid w:val="004C1B29"/>
    <w:rsid w:val="004C217C"/>
    <w:rsid w:val="004C510E"/>
    <w:rsid w:val="004C5899"/>
    <w:rsid w:val="004C65ED"/>
    <w:rsid w:val="004C74F1"/>
    <w:rsid w:val="004C7506"/>
    <w:rsid w:val="004D0E48"/>
    <w:rsid w:val="004D16C7"/>
    <w:rsid w:val="004D2EDF"/>
    <w:rsid w:val="004D2FE6"/>
    <w:rsid w:val="004D3263"/>
    <w:rsid w:val="004D3BD9"/>
    <w:rsid w:val="004D5115"/>
    <w:rsid w:val="004D5871"/>
    <w:rsid w:val="004D7C21"/>
    <w:rsid w:val="004E0933"/>
    <w:rsid w:val="004E4336"/>
    <w:rsid w:val="004E5CB6"/>
    <w:rsid w:val="004F08BA"/>
    <w:rsid w:val="004F504F"/>
    <w:rsid w:val="00500E06"/>
    <w:rsid w:val="005013B2"/>
    <w:rsid w:val="0050172D"/>
    <w:rsid w:val="00503636"/>
    <w:rsid w:val="00504FB2"/>
    <w:rsid w:val="00505305"/>
    <w:rsid w:val="005053A1"/>
    <w:rsid w:val="00507FBA"/>
    <w:rsid w:val="0051375F"/>
    <w:rsid w:val="0051427E"/>
    <w:rsid w:val="00514D5A"/>
    <w:rsid w:val="00514E0B"/>
    <w:rsid w:val="00524057"/>
    <w:rsid w:val="00524A74"/>
    <w:rsid w:val="00524DA5"/>
    <w:rsid w:val="00531148"/>
    <w:rsid w:val="00535608"/>
    <w:rsid w:val="00535B5E"/>
    <w:rsid w:val="00536D52"/>
    <w:rsid w:val="00541E54"/>
    <w:rsid w:val="005424F7"/>
    <w:rsid w:val="00542725"/>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1CF"/>
    <w:rsid w:val="005A786E"/>
    <w:rsid w:val="005A79CB"/>
    <w:rsid w:val="005B0067"/>
    <w:rsid w:val="005B0F9F"/>
    <w:rsid w:val="005B13C2"/>
    <w:rsid w:val="005B1E60"/>
    <w:rsid w:val="005B4652"/>
    <w:rsid w:val="005B535E"/>
    <w:rsid w:val="005B5CE6"/>
    <w:rsid w:val="005B73FE"/>
    <w:rsid w:val="005B79A2"/>
    <w:rsid w:val="005C010A"/>
    <w:rsid w:val="005C1780"/>
    <w:rsid w:val="005C1865"/>
    <w:rsid w:val="005C1ADB"/>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072D"/>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2815"/>
    <w:rsid w:val="006238D8"/>
    <w:rsid w:val="00624C28"/>
    <w:rsid w:val="006304DC"/>
    <w:rsid w:val="006316D1"/>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2FCA"/>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266"/>
    <w:rsid w:val="006D57FE"/>
    <w:rsid w:val="006D5BDC"/>
    <w:rsid w:val="006D6962"/>
    <w:rsid w:val="006D7429"/>
    <w:rsid w:val="006D766A"/>
    <w:rsid w:val="006E02F7"/>
    <w:rsid w:val="006E0C54"/>
    <w:rsid w:val="006E27EE"/>
    <w:rsid w:val="006E609F"/>
    <w:rsid w:val="006E7294"/>
    <w:rsid w:val="006E768F"/>
    <w:rsid w:val="006E7C17"/>
    <w:rsid w:val="006E7C65"/>
    <w:rsid w:val="006F334E"/>
    <w:rsid w:val="006F36B2"/>
    <w:rsid w:val="006F4A34"/>
    <w:rsid w:val="006F4E2F"/>
    <w:rsid w:val="006F52AC"/>
    <w:rsid w:val="006F74D3"/>
    <w:rsid w:val="006F7AED"/>
    <w:rsid w:val="00701003"/>
    <w:rsid w:val="00701A1A"/>
    <w:rsid w:val="00702D45"/>
    <w:rsid w:val="007125E2"/>
    <w:rsid w:val="00714048"/>
    <w:rsid w:val="007178DA"/>
    <w:rsid w:val="00717FF9"/>
    <w:rsid w:val="00721608"/>
    <w:rsid w:val="00721CEB"/>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53"/>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C6"/>
    <w:rsid w:val="00785C2D"/>
    <w:rsid w:val="0078677B"/>
    <w:rsid w:val="0079090D"/>
    <w:rsid w:val="00791D28"/>
    <w:rsid w:val="0079293F"/>
    <w:rsid w:val="00793224"/>
    <w:rsid w:val="00793E29"/>
    <w:rsid w:val="00795835"/>
    <w:rsid w:val="00796DE7"/>
    <w:rsid w:val="00797BBD"/>
    <w:rsid w:val="007A19DA"/>
    <w:rsid w:val="007A1DA7"/>
    <w:rsid w:val="007A3D72"/>
    <w:rsid w:val="007A7F59"/>
    <w:rsid w:val="007B1D37"/>
    <w:rsid w:val="007B34BA"/>
    <w:rsid w:val="007B429B"/>
    <w:rsid w:val="007B4FFD"/>
    <w:rsid w:val="007B5AE1"/>
    <w:rsid w:val="007B6F5E"/>
    <w:rsid w:val="007C043C"/>
    <w:rsid w:val="007C2C9A"/>
    <w:rsid w:val="007C5113"/>
    <w:rsid w:val="007C6450"/>
    <w:rsid w:val="007C67EE"/>
    <w:rsid w:val="007C7BF2"/>
    <w:rsid w:val="007D3141"/>
    <w:rsid w:val="007D6C46"/>
    <w:rsid w:val="007E0F5D"/>
    <w:rsid w:val="007E137C"/>
    <w:rsid w:val="007E3B16"/>
    <w:rsid w:val="007E3CB8"/>
    <w:rsid w:val="007E5084"/>
    <w:rsid w:val="007E5178"/>
    <w:rsid w:val="007E547E"/>
    <w:rsid w:val="007E5CCB"/>
    <w:rsid w:val="007E71C4"/>
    <w:rsid w:val="007F1679"/>
    <w:rsid w:val="007F4E98"/>
    <w:rsid w:val="007F52F4"/>
    <w:rsid w:val="008030AD"/>
    <w:rsid w:val="00803AC7"/>
    <w:rsid w:val="0080560C"/>
    <w:rsid w:val="00805C5D"/>
    <w:rsid w:val="00810156"/>
    <w:rsid w:val="0081158A"/>
    <w:rsid w:val="008117A6"/>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3492"/>
    <w:rsid w:val="00875C2F"/>
    <w:rsid w:val="00876EA1"/>
    <w:rsid w:val="00877512"/>
    <w:rsid w:val="008776C7"/>
    <w:rsid w:val="00881AE3"/>
    <w:rsid w:val="008820C2"/>
    <w:rsid w:val="00882B7B"/>
    <w:rsid w:val="0088572F"/>
    <w:rsid w:val="008879CC"/>
    <w:rsid w:val="00894C25"/>
    <w:rsid w:val="00897CA7"/>
    <w:rsid w:val="008A281A"/>
    <w:rsid w:val="008A29E4"/>
    <w:rsid w:val="008A37EE"/>
    <w:rsid w:val="008A3DB9"/>
    <w:rsid w:val="008A5482"/>
    <w:rsid w:val="008A5A75"/>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183D"/>
    <w:rsid w:val="00904085"/>
    <w:rsid w:val="0090420F"/>
    <w:rsid w:val="009044B3"/>
    <w:rsid w:val="009045F1"/>
    <w:rsid w:val="00904733"/>
    <w:rsid w:val="00904FEA"/>
    <w:rsid w:val="00905EDD"/>
    <w:rsid w:val="009108D4"/>
    <w:rsid w:val="00913853"/>
    <w:rsid w:val="00917C64"/>
    <w:rsid w:val="00920A94"/>
    <w:rsid w:val="00924242"/>
    <w:rsid w:val="00926E0B"/>
    <w:rsid w:val="00926F98"/>
    <w:rsid w:val="00927921"/>
    <w:rsid w:val="00936B31"/>
    <w:rsid w:val="009379F3"/>
    <w:rsid w:val="00942F3D"/>
    <w:rsid w:val="0094355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BCE"/>
    <w:rsid w:val="009C4C2B"/>
    <w:rsid w:val="009D0A27"/>
    <w:rsid w:val="009D1D20"/>
    <w:rsid w:val="009D4508"/>
    <w:rsid w:val="009D4859"/>
    <w:rsid w:val="009D57BB"/>
    <w:rsid w:val="009D5FB6"/>
    <w:rsid w:val="009D75E0"/>
    <w:rsid w:val="009E1440"/>
    <w:rsid w:val="009E29DA"/>
    <w:rsid w:val="009E521B"/>
    <w:rsid w:val="009F39F0"/>
    <w:rsid w:val="009F4F84"/>
    <w:rsid w:val="009F5547"/>
    <w:rsid w:val="009F5628"/>
    <w:rsid w:val="009F5FA6"/>
    <w:rsid w:val="009F6D58"/>
    <w:rsid w:val="00A00A06"/>
    <w:rsid w:val="00A020D0"/>
    <w:rsid w:val="00A0445B"/>
    <w:rsid w:val="00A07470"/>
    <w:rsid w:val="00A11192"/>
    <w:rsid w:val="00A13B12"/>
    <w:rsid w:val="00A163AC"/>
    <w:rsid w:val="00A1664F"/>
    <w:rsid w:val="00A17564"/>
    <w:rsid w:val="00A2102D"/>
    <w:rsid w:val="00A22090"/>
    <w:rsid w:val="00A25874"/>
    <w:rsid w:val="00A3513C"/>
    <w:rsid w:val="00A368AE"/>
    <w:rsid w:val="00A36C93"/>
    <w:rsid w:val="00A37072"/>
    <w:rsid w:val="00A37C65"/>
    <w:rsid w:val="00A414A4"/>
    <w:rsid w:val="00A42C5A"/>
    <w:rsid w:val="00A504F4"/>
    <w:rsid w:val="00A50683"/>
    <w:rsid w:val="00A50728"/>
    <w:rsid w:val="00A563B2"/>
    <w:rsid w:val="00A572BF"/>
    <w:rsid w:val="00A57DC4"/>
    <w:rsid w:val="00A60D8E"/>
    <w:rsid w:val="00A63016"/>
    <w:rsid w:val="00A649B3"/>
    <w:rsid w:val="00A64D0F"/>
    <w:rsid w:val="00A71F2D"/>
    <w:rsid w:val="00A76839"/>
    <w:rsid w:val="00A76E59"/>
    <w:rsid w:val="00A80040"/>
    <w:rsid w:val="00A846AB"/>
    <w:rsid w:val="00A85D10"/>
    <w:rsid w:val="00A869F9"/>
    <w:rsid w:val="00A87BC8"/>
    <w:rsid w:val="00A90FB5"/>
    <w:rsid w:val="00AA013E"/>
    <w:rsid w:val="00AA0E84"/>
    <w:rsid w:val="00AA2410"/>
    <w:rsid w:val="00AA7E17"/>
    <w:rsid w:val="00AB2551"/>
    <w:rsid w:val="00AB739C"/>
    <w:rsid w:val="00AB7D2D"/>
    <w:rsid w:val="00AB7F54"/>
    <w:rsid w:val="00AC2C25"/>
    <w:rsid w:val="00AC5F60"/>
    <w:rsid w:val="00AC7424"/>
    <w:rsid w:val="00AD0FDE"/>
    <w:rsid w:val="00AD2ED8"/>
    <w:rsid w:val="00AD3A28"/>
    <w:rsid w:val="00AD455B"/>
    <w:rsid w:val="00AD5D29"/>
    <w:rsid w:val="00AD6FE3"/>
    <w:rsid w:val="00AD7DD6"/>
    <w:rsid w:val="00AD7E9E"/>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40C"/>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B8D"/>
    <w:rsid w:val="00B41D29"/>
    <w:rsid w:val="00B43533"/>
    <w:rsid w:val="00B459EA"/>
    <w:rsid w:val="00B517BF"/>
    <w:rsid w:val="00B51DB2"/>
    <w:rsid w:val="00B53F65"/>
    <w:rsid w:val="00B577B0"/>
    <w:rsid w:val="00B61AB6"/>
    <w:rsid w:val="00B62503"/>
    <w:rsid w:val="00B62C3B"/>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633"/>
    <w:rsid w:val="00B97F5E"/>
    <w:rsid w:val="00BA1D02"/>
    <w:rsid w:val="00BB1305"/>
    <w:rsid w:val="00BB1C3B"/>
    <w:rsid w:val="00BB1D7E"/>
    <w:rsid w:val="00BB331E"/>
    <w:rsid w:val="00BB3A09"/>
    <w:rsid w:val="00BB4B41"/>
    <w:rsid w:val="00BB5044"/>
    <w:rsid w:val="00BB69AE"/>
    <w:rsid w:val="00BB72D8"/>
    <w:rsid w:val="00BB76F7"/>
    <w:rsid w:val="00BB7AE5"/>
    <w:rsid w:val="00BC2AB1"/>
    <w:rsid w:val="00BC2BEE"/>
    <w:rsid w:val="00BC767F"/>
    <w:rsid w:val="00BC78ED"/>
    <w:rsid w:val="00BD064C"/>
    <w:rsid w:val="00BD36C1"/>
    <w:rsid w:val="00BD51EE"/>
    <w:rsid w:val="00BD6F3E"/>
    <w:rsid w:val="00BD772C"/>
    <w:rsid w:val="00BE399B"/>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0275"/>
    <w:rsid w:val="00CB1115"/>
    <w:rsid w:val="00CB3D01"/>
    <w:rsid w:val="00CB541E"/>
    <w:rsid w:val="00CB5E72"/>
    <w:rsid w:val="00CB5FD5"/>
    <w:rsid w:val="00CB70AB"/>
    <w:rsid w:val="00CC0AFE"/>
    <w:rsid w:val="00CC1F4F"/>
    <w:rsid w:val="00CC39BD"/>
    <w:rsid w:val="00CC6E4B"/>
    <w:rsid w:val="00CC7A81"/>
    <w:rsid w:val="00CD0978"/>
    <w:rsid w:val="00CD480C"/>
    <w:rsid w:val="00CD5561"/>
    <w:rsid w:val="00CD66F6"/>
    <w:rsid w:val="00CD6D38"/>
    <w:rsid w:val="00CD773B"/>
    <w:rsid w:val="00CE0375"/>
    <w:rsid w:val="00CE1DAF"/>
    <w:rsid w:val="00CE1E52"/>
    <w:rsid w:val="00CE28D3"/>
    <w:rsid w:val="00CE3AD5"/>
    <w:rsid w:val="00CF0796"/>
    <w:rsid w:val="00CF297D"/>
    <w:rsid w:val="00CF3F92"/>
    <w:rsid w:val="00CF5623"/>
    <w:rsid w:val="00CF7B29"/>
    <w:rsid w:val="00CF7F11"/>
    <w:rsid w:val="00D0091D"/>
    <w:rsid w:val="00D03690"/>
    <w:rsid w:val="00D036EA"/>
    <w:rsid w:val="00D03750"/>
    <w:rsid w:val="00D04288"/>
    <w:rsid w:val="00D05E12"/>
    <w:rsid w:val="00D06AAE"/>
    <w:rsid w:val="00D11A71"/>
    <w:rsid w:val="00D1526A"/>
    <w:rsid w:val="00D155E9"/>
    <w:rsid w:val="00D15DC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2DDA"/>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4505"/>
    <w:rsid w:val="00DF6673"/>
    <w:rsid w:val="00DF7EDB"/>
    <w:rsid w:val="00E00097"/>
    <w:rsid w:val="00E053FA"/>
    <w:rsid w:val="00E05B8A"/>
    <w:rsid w:val="00E06253"/>
    <w:rsid w:val="00E10310"/>
    <w:rsid w:val="00E108E9"/>
    <w:rsid w:val="00E118DE"/>
    <w:rsid w:val="00E11F51"/>
    <w:rsid w:val="00E123C6"/>
    <w:rsid w:val="00E12854"/>
    <w:rsid w:val="00E1317E"/>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5483B"/>
    <w:rsid w:val="00E603B4"/>
    <w:rsid w:val="00E60E0D"/>
    <w:rsid w:val="00E623F8"/>
    <w:rsid w:val="00E6275E"/>
    <w:rsid w:val="00E6351F"/>
    <w:rsid w:val="00E65626"/>
    <w:rsid w:val="00E6763D"/>
    <w:rsid w:val="00E756FD"/>
    <w:rsid w:val="00E76C4E"/>
    <w:rsid w:val="00E76CAC"/>
    <w:rsid w:val="00E77B2E"/>
    <w:rsid w:val="00E815DF"/>
    <w:rsid w:val="00E834B4"/>
    <w:rsid w:val="00E84D74"/>
    <w:rsid w:val="00E91CE0"/>
    <w:rsid w:val="00E926C7"/>
    <w:rsid w:val="00E9281D"/>
    <w:rsid w:val="00E93598"/>
    <w:rsid w:val="00E9770A"/>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05FA1"/>
    <w:rsid w:val="00F10D49"/>
    <w:rsid w:val="00F11256"/>
    <w:rsid w:val="00F12134"/>
    <w:rsid w:val="00F13675"/>
    <w:rsid w:val="00F14BAB"/>
    <w:rsid w:val="00F150AA"/>
    <w:rsid w:val="00F200D5"/>
    <w:rsid w:val="00F22915"/>
    <w:rsid w:val="00F24BCE"/>
    <w:rsid w:val="00F25320"/>
    <w:rsid w:val="00F256CA"/>
    <w:rsid w:val="00F30EA8"/>
    <w:rsid w:val="00F3575B"/>
    <w:rsid w:val="00F36C64"/>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44D6"/>
    <w:rsid w:val="00F96AF0"/>
    <w:rsid w:val="00F97BAE"/>
    <w:rsid w:val="00FA733C"/>
    <w:rsid w:val="00FA746C"/>
    <w:rsid w:val="00FA7DD3"/>
    <w:rsid w:val="00FB0321"/>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13637D1"/>
    <w:rsid w:val="038C76D9"/>
    <w:rsid w:val="08B576D2"/>
    <w:rsid w:val="0CFA3905"/>
    <w:rsid w:val="2F2D14C0"/>
    <w:rsid w:val="33945FB2"/>
    <w:rsid w:val="39F456DE"/>
    <w:rsid w:val="3E725142"/>
    <w:rsid w:val="444E499F"/>
    <w:rsid w:val="59BE031F"/>
    <w:rsid w:val="5B3F5F54"/>
    <w:rsid w:val="5DF94AE0"/>
    <w:rsid w:val="667E3DD4"/>
    <w:rsid w:val="66D659BE"/>
    <w:rsid w:val="675B2367"/>
    <w:rsid w:val="70291255"/>
    <w:rsid w:val="778A542A"/>
    <w:rsid w:val="7FD64829"/>
    <w:rsid w:val="7FF8654D"/>
    <w:rsid w:val="86BBB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1660</Words>
  <Characters>1811</Characters>
  <Lines>44</Lines>
  <Paragraphs>49</Paragraphs>
  <TotalTime>3</TotalTime>
  <ScaleCrop>false</ScaleCrop>
  <LinksUpToDate>false</LinksUpToDate>
  <CharactersWithSpaces>1982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2020-07-20T18:36:00Z</dcterms:created>
  <dc:creator>grdpec</dc:creator>
  <cp:keywords>标准</cp:keywords>
  <cp:lastModifiedBy>- @ ZHANG  ิ</cp:lastModifiedBy>
  <cp:lastPrinted>2017-11-14T09:02:00Z</cp:lastPrinted>
  <dcterms:modified xsi:type="dcterms:W3CDTF">2026-04-23T08:37:17Z</dcterms:modified>
  <dc:subject>昆山研究所标准书模板</dc:subject>
  <dc:title>stdbook</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DA8ED13D3ADD8755C940086878B007FC_42</vt:lpwstr>
  </property>
  <property fmtid="{D5CDD505-2E9C-101B-9397-08002B2CF9AE}" pid="4" name="KSOTemplateDocerSaveRecord">
    <vt:lpwstr>eyJoZGlkIjoiMjk0NDQyODYwODUzMmFmOTY1NTgzZDUwOGRjZWQ1MzkiLCJ1c2VySWQiOiIxMTQ5MzI2MDU4In0=</vt:lpwstr>
  </property>
</Properties>
</file>