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CF10FC">
      <w:pPr>
        <w:widowControl/>
        <w:spacing w:afterLines="100" w:line="360" w:lineRule="exact"/>
        <w:jc w:val="center"/>
        <w:rPr>
          <w:rFonts w:hint="eastAsia" w:ascii="宋体" w:hAnsi="宋体" w:eastAsia="宋体" w:cs="宋体"/>
          <w:b/>
          <w:bCs w:val="0"/>
          <w:color w:val="000000"/>
          <w:kern w:val="0"/>
          <w:sz w:val="32"/>
          <w:szCs w:val="24"/>
        </w:rPr>
      </w:pPr>
      <w:r>
        <w:rPr>
          <w:rFonts w:hint="eastAsia" w:ascii="宋体" w:hAnsi="宋体" w:eastAsia="宋体" w:cs="宋体"/>
          <w:b/>
          <w:bCs w:val="0"/>
          <w:color w:val="000000"/>
          <w:kern w:val="0"/>
          <w:sz w:val="32"/>
          <w:szCs w:val="24"/>
        </w:rPr>
        <w:t>招标信息公告</w:t>
      </w:r>
    </w:p>
    <w:p w14:paraId="550D456F">
      <w:pPr>
        <w:widowControl/>
        <w:spacing w:line="360" w:lineRule="exact"/>
        <w:ind w:firstLine="440" w:firstLineChars="200"/>
        <w:jc w:val="left"/>
        <w:rPr>
          <w:rFonts w:hint="eastAsia" w:ascii="微软雅黑" w:hAnsi="微软雅黑" w:eastAsia="微软雅黑" w:cs="微软雅黑"/>
          <w:b w:val="0"/>
          <w:bCs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微软雅黑"/>
          <w:b w:val="0"/>
          <w:bCs/>
          <w:kern w:val="0"/>
          <w:sz w:val="22"/>
          <w:szCs w:val="22"/>
        </w:rPr>
        <w:t>统一商贸(昆山)有限公司</w:t>
      </w:r>
      <w:r>
        <w:rPr>
          <w:rFonts w:hint="eastAsia" w:ascii="微软雅黑" w:hAnsi="微软雅黑" w:eastAsia="微软雅黑" w:cs="微软雅黑"/>
          <w:b w:val="0"/>
          <w:bCs/>
          <w:color w:val="000000"/>
          <w:kern w:val="0"/>
          <w:sz w:val="22"/>
          <w:szCs w:val="22"/>
        </w:rPr>
        <w:t>针对</w:t>
      </w:r>
      <w:r>
        <w:rPr>
          <w:rFonts w:hint="eastAsia" w:ascii="微软雅黑" w:hAnsi="微软雅黑" w:eastAsia="微软雅黑" w:cs="微软雅黑"/>
          <w:b w:val="0"/>
          <w:bCs/>
          <w:kern w:val="0"/>
          <w:sz w:val="22"/>
          <w:szCs w:val="22"/>
        </w:rPr>
        <w:t>2026-2028年</w:t>
      </w:r>
      <w:r>
        <w:rPr>
          <w:rFonts w:hint="eastAsia" w:ascii="微软雅黑" w:hAnsi="微软雅黑" w:eastAsia="微软雅黑" w:cs="微软雅黑"/>
          <w:b w:val="0"/>
          <w:bCs/>
          <w:kern w:val="0"/>
          <w:sz w:val="22"/>
          <w:szCs w:val="22"/>
          <w:lang w:val="en-US" w:eastAsia="zh-CN"/>
        </w:rPr>
        <w:t>废</w:t>
      </w:r>
      <w:r>
        <w:rPr>
          <w:rFonts w:hint="eastAsia" w:ascii="微软雅黑" w:hAnsi="微软雅黑" w:eastAsia="微软雅黑" w:cs="微软雅黑"/>
          <w:b w:val="0"/>
          <w:bCs/>
          <w:sz w:val="22"/>
          <w:szCs w:val="22"/>
        </w:rPr>
        <w:t>茶渣</w:t>
      </w:r>
      <w:r>
        <w:rPr>
          <w:rFonts w:hint="eastAsia" w:ascii="微软雅黑" w:hAnsi="微软雅黑" w:eastAsia="微软雅黑" w:cs="微软雅黑"/>
          <w:b w:val="0"/>
          <w:bCs/>
          <w:kern w:val="0"/>
          <w:sz w:val="22"/>
          <w:szCs w:val="22"/>
        </w:rPr>
        <w:t>处置服务项目招标</w:t>
      </w:r>
      <w:r>
        <w:rPr>
          <w:rFonts w:hint="eastAsia" w:ascii="微软雅黑" w:hAnsi="微软雅黑" w:eastAsia="微软雅黑" w:cs="微软雅黑"/>
          <w:b w:val="0"/>
          <w:bCs/>
          <w:color w:val="000000"/>
          <w:kern w:val="0"/>
          <w:sz w:val="22"/>
          <w:szCs w:val="22"/>
        </w:rPr>
        <w:t>，公开征集符合如下要求的服务商伙伴：</w:t>
      </w:r>
    </w:p>
    <w:p w14:paraId="726D78E7">
      <w:pPr>
        <w:widowControl/>
        <w:spacing w:line="360" w:lineRule="exact"/>
        <w:jc w:val="left"/>
        <w:rPr>
          <w:rFonts w:hint="eastAsia" w:ascii="微软雅黑" w:hAnsi="微软雅黑" w:eastAsia="微软雅黑" w:cs="微软雅黑"/>
          <w:b w:val="0"/>
          <w:bCs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微软雅黑"/>
          <w:b w:val="0"/>
          <w:bCs/>
          <w:color w:val="000000"/>
          <w:kern w:val="0"/>
          <w:sz w:val="22"/>
          <w:szCs w:val="22"/>
        </w:rPr>
        <w:t>1、项目概述：</w:t>
      </w:r>
    </w:p>
    <w:p w14:paraId="05A9FB11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微软雅黑"/>
          <w:b w:val="0"/>
          <w:bCs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微软雅黑"/>
          <w:b w:val="0"/>
          <w:bCs/>
          <w:color w:val="000000"/>
          <w:kern w:val="0"/>
          <w:sz w:val="22"/>
          <w:szCs w:val="22"/>
        </w:rPr>
        <w:t>合同时间：</w:t>
      </w:r>
      <w:r>
        <w:rPr>
          <w:rFonts w:hint="eastAsia" w:ascii="微软雅黑" w:hAnsi="微软雅黑" w:eastAsia="微软雅黑" w:cs="微软雅黑"/>
          <w:b w:val="0"/>
          <w:bCs/>
          <w:color w:val="000000" w:themeColor="text1"/>
          <w:sz w:val="22"/>
          <w:szCs w:val="22"/>
        </w:rPr>
        <w:t>2026年07月01日-2028年06月30日</w:t>
      </w:r>
      <w:r>
        <w:rPr>
          <w:rFonts w:hint="eastAsia" w:ascii="微软雅黑" w:hAnsi="微软雅黑" w:eastAsia="微软雅黑" w:cs="微软雅黑"/>
          <w:b w:val="0"/>
          <w:bCs/>
          <w:color w:val="000000"/>
          <w:kern w:val="0"/>
          <w:sz w:val="22"/>
          <w:szCs w:val="22"/>
        </w:rPr>
        <w:t>（以实际签订时间为准）</w:t>
      </w:r>
    </w:p>
    <w:p w14:paraId="4F076F19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微软雅黑"/>
          <w:b w:val="0"/>
          <w:bCs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微软雅黑"/>
          <w:b w:val="0"/>
          <w:bCs/>
          <w:color w:val="000000"/>
          <w:kern w:val="0"/>
          <w:sz w:val="22"/>
          <w:szCs w:val="22"/>
        </w:rPr>
        <w:t>项目地点：</w:t>
      </w:r>
      <w:r>
        <w:rPr>
          <w:rFonts w:hint="eastAsia" w:ascii="微软雅黑" w:hAnsi="微软雅黑" w:eastAsia="微软雅黑" w:cs="微软雅黑"/>
          <w:b w:val="0"/>
          <w:bCs/>
          <w:sz w:val="22"/>
          <w:szCs w:val="22"/>
        </w:rPr>
        <w:t>无锡市新吴区至德大道723号</w:t>
      </w:r>
    </w:p>
    <w:p w14:paraId="48D6EFBE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微软雅黑"/>
          <w:b w:val="0"/>
          <w:bCs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微软雅黑"/>
          <w:b w:val="0"/>
          <w:bCs/>
          <w:color w:val="000000"/>
          <w:kern w:val="0"/>
          <w:sz w:val="22"/>
          <w:szCs w:val="22"/>
        </w:rPr>
        <w:t>项目范围：</w:t>
      </w:r>
      <w:r>
        <w:rPr>
          <w:rFonts w:hint="eastAsia" w:ascii="微软雅黑" w:hAnsi="微软雅黑" w:eastAsia="微软雅黑" w:cs="微软雅黑"/>
          <w:b w:val="0"/>
          <w:bCs/>
          <w:kern w:val="0"/>
          <w:sz w:val="22"/>
          <w:szCs w:val="22"/>
        </w:rPr>
        <w:t>统一商贸（昆山）有限公司2026-2028年</w:t>
      </w:r>
      <w:r>
        <w:rPr>
          <w:rFonts w:hint="eastAsia" w:ascii="微软雅黑" w:hAnsi="微软雅黑" w:eastAsia="微软雅黑" w:cs="微软雅黑"/>
          <w:b w:val="0"/>
          <w:bCs/>
          <w:kern w:val="0"/>
          <w:sz w:val="22"/>
          <w:szCs w:val="22"/>
          <w:lang w:val="en-US" w:eastAsia="zh-CN"/>
        </w:rPr>
        <w:t>废</w:t>
      </w:r>
      <w:r>
        <w:rPr>
          <w:rFonts w:hint="eastAsia" w:ascii="微软雅黑" w:hAnsi="微软雅黑" w:eastAsia="微软雅黑" w:cs="微软雅黑"/>
          <w:b w:val="0"/>
          <w:bCs/>
          <w:sz w:val="22"/>
          <w:szCs w:val="22"/>
        </w:rPr>
        <w:t>茶渣</w:t>
      </w:r>
      <w:r>
        <w:rPr>
          <w:rFonts w:hint="eastAsia" w:ascii="微软雅黑" w:hAnsi="微软雅黑" w:eastAsia="微软雅黑" w:cs="微软雅黑"/>
          <w:b w:val="0"/>
          <w:bCs/>
          <w:kern w:val="0"/>
          <w:sz w:val="22"/>
          <w:szCs w:val="22"/>
        </w:rPr>
        <w:t>处置服务项目</w:t>
      </w:r>
    </w:p>
    <w:p w14:paraId="49E63850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微软雅黑"/>
          <w:b w:val="0"/>
          <w:bCs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微软雅黑"/>
          <w:b w:val="0"/>
          <w:bCs/>
          <w:color w:val="000000"/>
          <w:kern w:val="0"/>
          <w:sz w:val="22"/>
          <w:szCs w:val="22"/>
        </w:rPr>
        <w:t>项目要求：</w:t>
      </w:r>
      <w:r>
        <w:rPr>
          <w:rFonts w:hint="eastAsia" w:ascii="微软雅黑" w:hAnsi="微软雅黑" w:eastAsia="微软雅黑" w:cs="微软雅黑"/>
          <w:b w:val="0"/>
          <w:bCs/>
          <w:kern w:val="0"/>
          <w:sz w:val="22"/>
          <w:szCs w:val="22"/>
        </w:rPr>
        <w:t>月结(</w:t>
      </w:r>
      <w:r>
        <w:rPr>
          <w:rFonts w:hint="eastAsia" w:ascii="微软雅黑" w:hAnsi="微软雅黑" w:eastAsia="微软雅黑" w:cs="微软雅黑"/>
          <w:b w:val="0"/>
          <w:bCs/>
          <w:sz w:val="22"/>
          <w:szCs w:val="22"/>
        </w:rPr>
        <w:t>费用依甲方地磅实际过磅数量及合同约定单价结算</w:t>
      </w:r>
      <w:r>
        <w:rPr>
          <w:rFonts w:hint="eastAsia" w:ascii="微软雅黑" w:hAnsi="微软雅黑" w:eastAsia="微软雅黑" w:cs="微软雅黑"/>
          <w:b w:val="0"/>
          <w:bCs/>
          <w:kern w:val="0"/>
          <w:sz w:val="22"/>
          <w:szCs w:val="22"/>
        </w:rPr>
        <w:t>)</w:t>
      </w:r>
      <w:r>
        <w:rPr>
          <w:rFonts w:hint="eastAsia" w:ascii="微软雅黑" w:hAnsi="微软雅黑" w:eastAsia="微软雅黑" w:cs="微软雅黑"/>
          <w:b w:val="0"/>
          <w:bCs/>
          <w:sz w:val="22"/>
          <w:szCs w:val="22"/>
        </w:rPr>
        <w:t>;乙方根据甲、乙双方共同确认的费用资料开具正式合法增值税【**】发票，并于每月【</w:t>
      </w:r>
      <w:r>
        <w:rPr>
          <w:rFonts w:hint="eastAsia" w:ascii="微软雅黑" w:hAnsi="微软雅黑" w:eastAsia="微软雅黑" w:cs="微软雅黑"/>
          <w:b w:val="0"/>
          <w:bCs/>
          <w:sz w:val="22"/>
          <w:szCs w:val="22"/>
          <w:lang w:val="en-US" w:eastAsia="zh-CN"/>
        </w:rPr>
        <w:t>15</w:t>
      </w:r>
      <w:r>
        <w:rPr>
          <w:rFonts w:hint="eastAsia" w:ascii="微软雅黑" w:hAnsi="微软雅黑" w:eastAsia="微软雅黑" w:cs="微软雅黑"/>
          <w:b w:val="0"/>
          <w:bCs/>
          <w:sz w:val="22"/>
          <w:szCs w:val="22"/>
        </w:rPr>
        <w:t>】日前交由甲方,丙方收到乙方发票并验收合格后【45】 日内以转账形式支付上月承包作业费用（遇节假日顺延）。</w:t>
      </w:r>
    </w:p>
    <w:p w14:paraId="4AFEBA22">
      <w:pPr>
        <w:widowControl/>
        <w:shd w:val="clear" w:color="auto" w:fill="FFFFFF"/>
        <w:ind w:left="391" w:leftChars="186"/>
        <w:jc w:val="left"/>
        <w:rPr>
          <w:rFonts w:hint="eastAsia" w:ascii="微软雅黑" w:hAnsi="微软雅黑" w:eastAsia="微软雅黑" w:cs="微软雅黑"/>
          <w:b w:val="0"/>
          <w:bCs/>
          <w:kern w:val="0"/>
          <w:sz w:val="22"/>
          <w:szCs w:val="22"/>
          <w:lang w:eastAsia="zh-CN"/>
        </w:rPr>
      </w:pPr>
      <w:r>
        <w:rPr>
          <w:rFonts w:hint="eastAsia" w:ascii="微软雅黑" w:hAnsi="微软雅黑" w:eastAsia="微软雅黑" w:cs="微软雅黑"/>
          <w:b w:val="0"/>
          <w:bCs/>
          <w:color w:val="000000"/>
          <w:kern w:val="0"/>
          <w:sz w:val="22"/>
          <w:szCs w:val="22"/>
        </w:rPr>
        <w:t>保证金缴纳：</w:t>
      </w:r>
      <w:r>
        <w:rPr>
          <w:rFonts w:hint="eastAsia" w:ascii="微软雅黑" w:hAnsi="微软雅黑" w:eastAsia="微软雅黑" w:cs="微软雅黑"/>
          <w:b w:val="0"/>
          <w:bCs/>
          <w:kern w:val="0"/>
          <w:sz w:val="22"/>
          <w:szCs w:val="22"/>
        </w:rPr>
        <w:t>投标保证</w:t>
      </w:r>
      <w:r>
        <w:rPr>
          <w:rFonts w:hint="eastAsia" w:ascii="微软雅黑" w:hAnsi="微软雅黑" w:eastAsia="微软雅黑" w:cs="微软雅黑"/>
          <w:b w:val="0"/>
          <w:bCs/>
          <w:kern w:val="0"/>
          <w:sz w:val="22"/>
          <w:szCs w:val="22"/>
          <w:lang w:val="en-US" w:eastAsia="zh-CN"/>
        </w:rPr>
        <w:t>金2万</w:t>
      </w:r>
      <w:r>
        <w:rPr>
          <w:rFonts w:hint="eastAsia" w:ascii="微软雅黑" w:hAnsi="微软雅黑" w:eastAsia="微软雅黑" w:cs="微软雅黑"/>
          <w:b w:val="0"/>
          <w:bCs/>
          <w:kern w:val="0"/>
          <w:sz w:val="22"/>
          <w:szCs w:val="22"/>
        </w:rPr>
        <w:t>元；履约保证金按照定标价格5%收取，具体以招标说明书为准</w:t>
      </w:r>
      <w:r>
        <w:rPr>
          <w:rFonts w:hint="eastAsia" w:ascii="微软雅黑" w:hAnsi="微软雅黑" w:eastAsia="微软雅黑" w:cs="微软雅黑"/>
          <w:b w:val="0"/>
          <w:bCs/>
          <w:kern w:val="0"/>
          <w:sz w:val="22"/>
          <w:szCs w:val="22"/>
          <w:lang w:eastAsia="zh-CN"/>
        </w:rPr>
        <w:t>；</w:t>
      </w:r>
    </w:p>
    <w:p w14:paraId="13A7FB79">
      <w:pPr>
        <w:widowControl/>
        <w:shd w:val="clear" w:color="auto" w:fill="FFFFFF"/>
        <w:ind w:left="391" w:leftChars="186"/>
        <w:jc w:val="left"/>
        <w:rPr>
          <w:rFonts w:hint="eastAsia" w:ascii="微软雅黑" w:hAnsi="微软雅黑" w:eastAsia="微软雅黑" w:cs="微软雅黑"/>
          <w:b w:val="0"/>
          <w:bCs/>
          <w:kern w:val="0"/>
          <w:sz w:val="22"/>
          <w:szCs w:val="22"/>
          <w:lang w:eastAsia="zh-CN"/>
        </w:rPr>
      </w:pPr>
      <w:r>
        <w:rPr>
          <w:rFonts w:hint="eastAsia" w:ascii="微软雅黑" w:hAnsi="微软雅黑" w:eastAsia="微软雅黑" w:cs="微软雅黑"/>
          <w:b w:val="0"/>
          <w:bCs/>
          <w:color w:val="000000"/>
          <w:kern w:val="0"/>
          <w:sz w:val="22"/>
          <w:szCs w:val="22"/>
          <w:lang w:val="en-US" w:eastAsia="zh-CN"/>
        </w:rPr>
        <w:t>该项目运输方式：</w:t>
      </w:r>
      <w:r>
        <w:rPr>
          <w:rFonts w:hint="eastAsia" w:ascii="微软雅黑" w:hAnsi="微软雅黑" w:eastAsia="微软雅黑" w:cs="微软雅黑"/>
          <w:b w:val="0"/>
          <w:bCs/>
          <w:sz w:val="22"/>
          <w:szCs w:val="22"/>
        </w:rPr>
        <w:t>配备勾臂车箱体（带液压密封）最少2个，采用勾臂车运输</w:t>
      </w:r>
      <w:r>
        <w:rPr>
          <w:rFonts w:hint="eastAsia" w:ascii="微软雅黑" w:hAnsi="微软雅黑" w:eastAsia="微软雅黑" w:cs="微软雅黑"/>
          <w:b w:val="0"/>
          <w:bCs/>
          <w:sz w:val="22"/>
          <w:szCs w:val="22"/>
          <w:lang w:eastAsia="zh-CN"/>
        </w:rPr>
        <w:t>；勾臂车吨位满足对应车斗装载量。</w:t>
      </w:r>
    </w:p>
    <w:p w14:paraId="023A93C8">
      <w:pPr>
        <w:widowControl/>
        <w:spacing w:line="360" w:lineRule="exact"/>
        <w:jc w:val="left"/>
        <w:rPr>
          <w:rFonts w:hint="eastAsia" w:ascii="微软雅黑" w:hAnsi="微软雅黑" w:eastAsia="微软雅黑" w:cs="微软雅黑"/>
          <w:b w:val="0"/>
          <w:bCs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微软雅黑"/>
          <w:b w:val="0"/>
          <w:bCs/>
          <w:color w:val="000000"/>
          <w:kern w:val="0"/>
          <w:sz w:val="22"/>
          <w:szCs w:val="22"/>
        </w:rPr>
        <w:t>2、服务商资质要求：</w:t>
      </w:r>
    </w:p>
    <w:p w14:paraId="6879317B">
      <w:pPr>
        <w:adjustRightInd w:val="0"/>
        <w:snapToGrid w:val="0"/>
        <w:ind w:left="-357" w:leftChars="-170" w:firstLine="759" w:firstLineChars="345"/>
        <w:rPr>
          <w:rFonts w:hint="eastAsia" w:ascii="微软雅黑" w:hAnsi="微软雅黑" w:eastAsia="微软雅黑" w:cs="微软雅黑"/>
          <w:b w:val="0"/>
          <w:bCs/>
          <w:sz w:val="22"/>
          <w:szCs w:val="22"/>
        </w:rPr>
      </w:pPr>
      <w:r>
        <w:rPr>
          <w:rFonts w:hint="eastAsia" w:ascii="微软雅黑" w:hAnsi="微软雅黑" w:eastAsia="微软雅黑" w:cs="微软雅黑"/>
          <w:b w:val="0"/>
          <w:bCs/>
          <w:kern w:val="0"/>
          <w:sz w:val="22"/>
          <w:szCs w:val="22"/>
        </w:rPr>
        <w:t>A、</w:t>
      </w:r>
      <w:r>
        <w:rPr>
          <w:rFonts w:hint="eastAsia" w:ascii="微软雅黑" w:hAnsi="微软雅黑" w:eastAsia="微软雅黑" w:cs="微软雅黑"/>
          <w:b w:val="0"/>
          <w:bCs/>
          <w:sz w:val="22"/>
          <w:szCs w:val="22"/>
        </w:rPr>
        <w:t>加工企业：茶渣加工/生产相关或有机肥生产相关经营范围;</w:t>
      </w:r>
    </w:p>
    <w:p w14:paraId="17622741">
      <w:pPr>
        <w:adjustRightInd w:val="0"/>
        <w:snapToGrid w:val="0"/>
        <w:ind w:left="-357" w:leftChars="-170" w:firstLine="759" w:firstLineChars="345"/>
        <w:rPr>
          <w:rFonts w:hint="eastAsia" w:ascii="微软雅黑" w:hAnsi="微软雅黑" w:eastAsia="微软雅黑" w:cs="微软雅黑"/>
          <w:b w:val="0"/>
          <w:bCs/>
          <w:sz w:val="22"/>
          <w:szCs w:val="22"/>
        </w:rPr>
      </w:pPr>
      <w:r>
        <w:rPr>
          <w:rFonts w:hint="eastAsia" w:ascii="微软雅黑" w:hAnsi="微软雅黑" w:eastAsia="微软雅黑" w:cs="微软雅黑"/>
          <w:b w:val="0"/>
          <w:bCs/>
          <w:kern w:val="0"/>
          <w:sz w:val="22"/>
          <w:szCs w:val="22"/>
        </w:rPr>
        <w:t>B、</w:t>
      </w:r>
      <w:r>
        <w:rPr>
          <w:rFonts w:hint="eastAsia" w:ascii="微软雅黑" w:hAnsi="微软雅黑" w:eastAsia="微软雅黑" w:cs="微软雅黑"/>
          <w:b w:val="0"/>
          <w:bCs/>
          <w:sz w:val="22"/>
          <w:szCs w:val="22"/>
        </w:rPr>
        <w:t>养殖企业：禽畜养殖相关的经营范围;</w:t>
      </w:r>
    </w:p>
    <w:p w14:paraId="0C4F480C">
      <w:pPr>
        <w:spacing w:line="360" w:lineRule="exact"/>
        <w:ind w:leftChars="100" w:firstLine="220" w:firstLineChars="100"/>
        <w:rPr>
          <w:rFonts w:hint="eastAsia" w:ascii="微软雅黑" w:hAnsi="微软雅黑" w:eastAsia="微软雅黑" w:cs="微软雅黑"/>
          <w:b w:val="0"/>
          <w:bCs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微软雅黑"/>
          <w:b w:val="0"/>
          <w:bCs/>
          <w:kern w:val="0"/>
          <w:sz w:val="22"/>
          <w:szCs w:val="22"/>
        </w:rPr>
        <w:t>C、</w:t>
      </w:r>
      <w:r>
        <w:rPr>
          <w:rFonts w:hint="eastAsia" w:ascii="微软雅黑" w:hAnsi="微软雅黑" w:eastAsia="微软雅黑" w:cs="微软雅黑"/>
          <w:b w:val="0"/>
          <w:bCs/>
          <w:sz w:val="22"/>
          <w:szCs w:val="22"/>
        </w:rPr>
        <w:t>种植企业：苗木/蔬菜种植相关的经营范围;</w:t>
      </w:r>
    </w:p>
    <w:p w14:paraId="11D1A9B4">
      <w:pPr>
        <w:adjustRightInd w:val="0"/>
        <w:snapToGrid w:val="0"/>
        <w:ind w:left="-357" w:leftChars="-170" w:firstLine="759" w:firstLineChars="345"/>
        <w:rPr>
          <w:rFonts w:hint="eastAsia" w:ascii="微软雅黑" w:hAnsi="微软雅黑" w:eastAsia="微软雅黑" w:cs="微软雅黑"/>
          <w:b w:val="0"/>
          <w:bCs/>
          <w:kern w:val="0"/>
          <w:sz w:val="22"/>
          <w:szCs w:val="22"/>
        </w:rPr>
      </w:pPr>
      <w:r>
        <w:rPr>
          <w:rFonts w:hint="eastAsia" w:ascii="微软雅黑" w:hAnsi="微软雅黑" w:eastAsia="微软雅黑" w:cs="微软雅黑"/>
          <w:b w:val="0"/>
          <w:bCs/>
          <w:kern w:val="0"/>
          <w:sz w:val="22"/>
          <w:szCs w:val="22"/>
        </w:rPr>
        <w:t>D、处置企业：垃圾清运/回收/运输/处理或固体废弃物收集/运输/处理/治理等相关的经营范围;</w:t>
      </w:r>
    </w:p>
    <w:p w14:paraId="269F742B">
      <w:pPr>
        <w:adjustRightInd w:val="0"/>
        <w:snapToGrid w:val="0"/>
        <w:ind w:left="-357" w:leftChars="-170" w:firstLine="759" w:firstLineChars="345"/>
        <w:rPr>
          <w:rFonts w:hint="eastAsia" w:ascii="微软雅黑" w:hAnsi="微软雅黑" w:eastAsia="微软雅黑" w:cs="微软雅黑"/>
          <w:b w:val="0"/>
          <w:bCs/>
          <w:kern w:val="0"/>
          <w:sz w:val="22"/>
          <w:szCs w:val="22"/>
        </w:rPr>
      </w:pPr>
      <w:r>
        <w:rPr>
          <w:rFonts w:hint="eastAsia" w:ascii="微软雅黑" w:hAnsi="微软雅黑" w:eastAsia="微软雅黑" w:cs="微软雅黑"/>
          <w:b w:val="0"/>
          <w:bCs/>
          <w:kern w:val="0"/>
          <w:sz w:val="22"/>
          <w:szCs w:val="22"/>
        </w:rPr>
        <w:t>E、回收企业：回收商的必须具备回收物的处置、利用能力。</w:t>
      </w:r>
    </w:p>
    <w:p w14:paraId="487DEC17">
      <w:pPr>
        <w:adjustRightInd w:val="0"/>
        <w:snapToGrid w:val="0"/>
        <w:ind w:left="-357" w:leftChars="-170" w:firstLine="759" w:firstLineChars="345"/>
        <w:rPr>
          <w:rFonts w:hint="eastAsia" w:ascii="微软雅黑" w:hAnsi="微软雅黑" w:eastAsia="微软雅黑" w:cs="微软雅黑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kern w:val="0"/>
          <w:sz w:val="22"/>
          <w:szCs w:val="22"/>
        </w:rPr>
        <w:t>F、执业年限:</w:t>
      </w:r>
      <w:r>
        <w:rPr>
          <w:rFonts w:hint="eastAsia" w:ascii="微软雅黑" w:hAnsi="微软雅黑" w:eastAsia="微软雅黑" w:cs="微软雅黑"/>
          <w:b w:val="0"/>
          <w:bCs/>
          <w:kern w:val="0"/>
          <w:sz w:val="22"/>
          <w:szCs w:val="22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b w:val="0"/>
          <w:bCs/>
          <w:kern w:val="0"/>
          <w:sz w:val="22"/>
          <w:szCs w:val="22"/>
        </w:rPr>
        <w:t>≥</w:t>
      </w:r>
      <w:r>
        <w:rPr>
          <w:rFonts w:hint="eastAsia" w:ascii="微软雅黑" w:hAnsi="微软雅黑" w:eastAsia="微软雅黑" w:cs="微软雅黑"/>
          <w:b w:val="0"/>
          <w:bCs/>
          <w:kern w:val="0"/>
          <w:sz w:val="22"/>
          <w:szCs w:val="22"/>
          <w:lang w:val="en-US" w:eastAsia="zh-CN"/>
        </w:rPr>
        <w:t>2年</w:t>
      </w:r>
    </w:p>
    <w:p w14:paraId="1D6D17EA">
      <w:pPr>
        <w:adjustRightInd w:val="0"/>
        <w:snapToGrid w:val="0"/>
        <w:ind w:left="-357" w:leftChars="-170" w:firstLine="759" w:firstLineChars="345"/>
        <w:rPr>
          <w:rFonts w:hint="eastAsia" w:ascii="微软雅黑" w:hAnsi="微软雅黑" w:eastAsia="微软雅黑" w:cs="微软雅黑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kern w:val="0"/>
          <w:sz w:val="22"/>
          <w:szCs w:val="22"/>
        </w:rPr>
        <w:t>G、注册资本:</w:t>
      </w:r>
      <w:r>
        <w:rPr>
          <w:rFonts w:hint="eastAsia" w:ascii="微软雅黑" w:hAnsi="微软雅黑" w:eastAsia="微软雅黑" w:cs="微软雅黑"/>
          <w:b w:val="0"/>
          <w:bCs/>
          <w:kern w:val="0"/>
          <w:sz w:val="22"/>
          <w:szCs w:val="22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b w:val="0"/>
          <w:bCs/>
          <w:kern w:val="0"/>
          <w:sz w:val="22"/>
          <w:szCs w:val="22"/>
        </w:rPr>
        <w:t>≥</w:t>
      </w:r>
      <w:r>
        <w:rPr>
          <w:rFonts w:hint="eastAsia" w:ascii="微软雅黑" w:hAnsi="微软雅黑" w:eastAsia="微软雅黑" w:cs="微软雅黑"/>
          <w:b w:val="0"/>
          <w:bCs/>
          <w:kern w:val="0"/>
          <w:sz w:val="22"/>
          <w:szCs w:val="22"/>
          <w:lang w:val="en-US" w:eastAsia="zh-CN"/>
        </w:rPr>
        <w:t>100万</w:t>
      </w:r>
    </w:p>
    <w:p w14:paraId="2E3B963E">
      <w:pPr>
        <w:adjustRightInd w:val="0"/>
        <w:snapToGrid w:val="0"/>
        <w:ind w:left="-357" w:leftChars="-170" w:firstLine="759" w:firstLineChars="345"/>
        <w:rPr>
          <w:rFonts w:hint="eastAsia" w:ascii="微软雅黑" w:hAnsi="微软雅黑" w:eastAsia="微软雅黑" w:cs="微软雅黑"/>
          <w:b w:val="0"/>
          <w:bCs/>
          <w:kern w:val="0"/>
          <w:sz w:val="22"/>
          <w:szCs w:val="22"/>
          <w:lang w:eastAsia="zh-CN"/>
        </w:rPr>
      </w:pPr>
      <w:r>
        <w:rPr>
          <w:rFonts w:hint="eastAsia" w:ascii="微软雅黑" w:hAnsi="微软雅黑" w:eastAsia="微软雅黑" w:cs="微软雅黑"/>
          <w:b w:val="0"/>
          <w:bCs/>
          <w:kern w:val="0"/>
          <w:sz w:val="22"/>
          <w:szCs w:val="22"/>
        </w:rPr>
        <w:t>H、资质要求:</w:t>
      </w:r>
      <w:r>
        <w:rPr>
          <w:rFonts w:hint="eastAsia" w:ascii="微软雅黑" w:hAnsi="微软雅黑" w:eastAsia="微软雅黑" w:cs="微软雅黑"/>
          <w:b w:val="0"/>
          <w:bCs/>
          <w:kern w:val="0"/>
          <w:sz w:val="22"/>
          <w:szCs w:val="22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 w:val="0"/>
          <w:bCs/>
          <w:kern w:val="0"/>
          <w:sz w:val="22"/>
          <w:szCs w:val="22"/>
        </w:rPr>
        <w:t>报名厂商需为江苏省内注册的企业，不可以跨省运输。</w:t>
      </w:r>
      <w:r>
        <w:rPr>
          <w:rFonts w:hint="eastAsia" w:ascii="微软雅黑" w:hAnsi="微软雅黑" w:eastAsia="微软雅黑" w:cs="微软雅黑"/>
          <w:b w:val="0"/>
          <w:bCs/>
          <w:kern w:val="0"/>
          <w:sz w:val="22"/>
          <w:szCs w:val="22"/>
          <w:lang w:eastAsia="zh-CN"/>
        </w:rPr>
        <w:t>；</w:t>
      </w:r>
    </w:p>
    <w:p w14:paraId="1BDAD344">
      <w:pPr>
        <w:spacing w:line="360" w:lineRule="exact"/>
        <w:jc w:val="left"/>
        <w:rPr>
          <w:rFonts w:hint="eastAsia" w:ascii="微软雅黑" w:hAnsi="微软雅黑" w:eastAsia="微软雅黑" w:cs="微软雅黑"/>
          <w:b w:val="0"/>
          <w:bCs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微软雅黑"/>
          <w:b w:val="0"/>
          <w:bCs/>
          <w:color w:val="000000"/>
          <w:kern w:val="0"/>
          <w:sz w:val="22"/>
          <w:szCs w:val="22"/>
        </w:rPr>
        <w:t>3、报名方式：</w:t>
      </w:r>
    </w:p>
    <w:p w14:paraId="2D0E0A2F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微软雅黑"/>
          <w:b w:val="0"/>
          <w:bCs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微软雅黑"/>
          <w:b w:val="0"/>
          <w:bCs/>
          <w:color w:val="000000"/>
          <w:kern w:val="0"/>
          <w:sz w:val="22"/>
          <w:szCs w:val="22"/>
        </w:rPr>
        <w:t>有意向之服务商，可至统一企业慧采平台首页（https://huicai.pec.com.cn）进行报名，网址建议使用谷歌浏览器</w:t>
      </w:r>
      <w:r>
        <w:rPr>
          <w:rFonts w:hint="eastAsia" w:ascii="微软雅黑" w:hAnsi="微软雅黑" w:eastAsia="微软雅黑" w:cs="微软雅黑"/>
          <w:b w:val="0"/>
          <w:bCs/>
          <w:kern w:val="0"/>
          <w:sz w:val="22"/>
          <w:szCs w:val="22"/>
        </w:rPr>
        <w:t>，</w:t>
      </w:r>
      <w:r>
        <w:rPr>
          <w:rFonts w:hint="eastAsia" w:ascii="微软雅黑" w:hAnsi="微软雅黑" w:eastAsia="微软雅黑" w:cs="微软雅黑"/>
          <w:b w:val="0"/>
          <w:bCs/>
          <w:sz w:val="22"/>
          <w:szCs w:val="22"/>
          <w:shd w:val="clear" w:color="auto" w:fill="FFFFFF"/>
        </w:rPr>
        <w:t>报名表要求的报名材料请务必在慧采系统全部上传，</w:t>
      </w:r>
      <w:r>
        <w:rPr>
          <w:rFonts w:hint="eastAsia" w:ascii="微软雅黑" w:hAnsi="微软雅黑" w:eastAsia="微软雅黑" w:cs="微软雅黑"/>
          <w:b w:val="0"/>
          <w:bCs/>
          <w:color w:val="111F2C"/>
          <w:sz w:val="22"/>
          <w:szCs w:val="22"/>
          <w:shd w:val="clear" w:color="auto" w:fill="FFFFFF"/>
        </w:rPr>
        <w:t>具体报名操作详见操作手册</w:t>
      </w:r>
      <w:r>
        <w:rPr>
          <w:rFonts w:hint="eastAsia" w:ascii="微软雅黑" w:hAnsi="微软雅黑" w:eastAsia="微软雅黑" w:cs="微软雅黑"/>
          <w:b w:val="0"/>
          <w:bCs/>
          <w:color w:val="000000"/>
          <w:kern w:val="0"/>
          <w:sz w:val="22"/>
          <w:szCs w:val="22"/>
        </w:rPr>
        <w:t>。</w:t>
      </w:r>
    </w:p>
    <w:p w14:paraId="1C4BB122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</w:pPr>
      <w:bookmarkStart w:id="0" w:name="OLE_LINK2"/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 xml:space="preserve">A、联系人：张女士 </w:t>
      </w:r>
    </w:p>
    <w:p w14:paraId="1ED730F5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B、电话：021-22158353 / 021-22158357（在线时间：工作日 8:00-17:00）</w:t>
      </w:r>
    </w:p>
    <w:p w14:paraId="407DE50B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C、邮箱：</w:t>
      </w:r>
      <w:r>
        <w:rPr>
          <w:rFonts w:hint="eastAsia" w:ascii="微软雅黑" w:hAnsi="微软雅黑" w:eastAsia="微软雅黑" w:cs="微软雅黑"/>
          <w:sz w:val="22"/>
          <w:szCs w:val="22"/>
        </w:rPr>
        <w:fldChar w:fldCharType="begin"/>
      </w:r>
      <w:r>
        <w:rPr>
          <w:rFonts w:hint="eastAsia" w:ascii="微软雅黑" w:hAnsi="微软雅黑" w:eastAsia="微软雅黑" w:cs="微软雅黑"/>
          <w:sz w:val="22"/>
          <w:szCs w:val="22"/>
        </w:rPr>
        <w:instrText xml:space="preserve"> HYPERLINK "mailto:zhangqi8@pec.com.cn" </w:instrText>
      </w:r>
      <w:r>
        <w:rPr>
          <w:rFonts w:hint="eastAsia" w:ascii="微软雅黑" w:hAnsi="微软雅黑" w:eastAsia="微软雅黑" w:cs="微软雅黑"/>
          <w:sz w:val="22"/>
          <w:szCs w:val="22"/>
        </w:rPr>
        <w:fldChar w:fldCharType="separate"/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zhangqi8@pec.com.cn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fldChar w:fldCharType="end"/>
      </w:r>
    </w:p>
    <w:p w14:paraId="29686DFE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 xml:space="preserve">D、报名时间：2026年 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 xml:space="preserve"> 月 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/>
        </w:rPr>
        <w:t>10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 xml:space="preserve">日08时至2026年 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 xml:space="preserve"> 月 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/>
        </w:rPr>
        <w:t>16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日17时止</w:t>
      </w:r>
      <w:bookmarkEnd w:id="0"/>
    </w:p>
    <w:p w14:paraId="795FB189">
      <w:pPr>
        <w:widowControl/>
        <w:spacing w:line="360" w:lineRule="exact"/>
        <w:jc w:val="left"/>
        <w:rPr>
          <w:rFonts w:hint="eastAsia" w:ascii="微软雅黑" w:hAnsi="微软雅黑" w:eastAsia="微软雅黑" w:cs="微软雅黑"/>
          <w:b w:val="0"/>
          <w:bCs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微软雅黑"/>
          <w:b w:val="0"/>
          <w:bCs/>
          <w:color w:val="000000"/>
          <w:kern w:val="0"/>
          <w:sz w:val="22"/>
          <w:szCs w:val="22"/>
        </w:rPr>
        <w:t>4、报名须知：</w:t>
      </w:r>
    </w:p>
    <w:p w14:paraId="4486E888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微软雅黑"/>
          <w:b w:val="0"/>
          <w:bCs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微软雅黑"/>
          <w:b w:val="0"/>
          <w:bCs/>
          <w:color w:val="000000"/>
          <w:kern w:val="0"/>
          <w:sz w:val="22"/>
          <w:szCs w:val="22"/>
        </w:rPr>
        <w:t>A、资质初审合格后，将统一安排参加招投标工作。</w:t>
      </w:r>
    </w:p>
    <w:p w14:paraId="125427DB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微软雅黑"/>
          <w:b w:val="0"/>
          <w:bCs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微软雅黑"/>
          <w:b w:val="0"/>
          <w:bCs/>
          <w:color w:val="000000"/>
          <w:kern w:val="0"/>
          <w:sz w:val="22"/>
          <w:szCs w:val="22"/>
        </w:rPr>
        <w:t>B、若投标公司所提供资料有作假情况，一律列入统一集团不合作客户中。</w:t>
      </w:r>
    </w:p>
    <w:p w14:paraId="656B5524">
      <w:pPr>
        <w:spacing w:line="360" w:lineRule="exact"/>
        <w:ind w:left="552" w:leftChars="193" w:hanging="147" w:hangingChars="67"/>
        <w:rPr>
          <w:rFonts w:hint="eastAsia" w:ascii="微软雅黑" w:hAnsi="微软雅黑" w:eastAsia="微软雅黑" w:cs="微软雅黑"/>
          <w:b w:val="0"/>
          <w:bCs/>
          <w:color w:val="000000" w:themeColor="text1"/>
          <w:kern w:val="0"/>
          <w:sz w:val="22"/>
          <w:szCs w:val="22"/>
        </w:rPr>
      </w:pPr>
      <w:r>
        <w:rPr>
          <w:rFonts w:hint="eastAsia" w:ascii="微软雅黑" w:hAnsi="微软雅黑" w:eastAsia="微软雅黑" w:cs="微软雅黑"/>
          <w:b w:val="0"/>
          <w:bCs/>
          <w:color w:val="000000" w:themeColor="text1"/>
          <w:kern w:val="0"/>
          <w:sz w:val="22"/>
          <w:szCs w:val="22"/>
        </w:rPr>
        <w:t>C、响应高效、绿色办公理念，可以配合我司推行E签宝电子合同签订工作。</w:t>
      </w:r>
    </w:p>
    <w:p w14:paraId="1715AF93">
      <w:pPr>
        <w:spacing w:line="360" w:lineRule="exact"/>
        <w:jc w:val="left"/>
        <w:rPr>
          <w:rFonts w:hint="eastAsia" w:ascii="微软雅黑" w:hAnsi="微软雅黑" w:eastAsia="微软雅黑" w:cs="微软雅黑"/>
          <w:b w:val="0"/>
          <w:bCs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微软雅黑"/>
          <w:b w:val="0"/>
          <w:bCs/>
          <w:color w:val="000000"/>
          <w:kern w:val="0"/>
          <w:sz w:val="22"/>
          <w:szCs w:val="22"/>
        </w:rPr>
        <w:t>5、反腐直通车：</w:t>
      </w:r>
    </w:p>
    <w:p w14:paraId="68C3F999">
      <w:pPr>
        <w:widowControl/>
        <w:shd w:val="clear" w:color="auto" w:fill="FFFFFF"/>
        <w:ind w:left="849" w:leftChars="200" w:hanging="429"/>
        <w:jc w:val="left"/>
        <w:rPr>
          <w:rFonts w:hint="eastAsia" w:ascii="微软雅黑" w:hAnsi="微软雅黑" w:eastAsia="微软雅黑" w:cs="微软雅黑"/>
          <w:b w:val="0"/>
          <w:bCs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微软雅黑"/>
          <w:b w:val="0"/>
          <w:bCs/>
          <w:color w:val="000000"/>
          <w:kern w:val="0"/>
          <w:sz w:val="22"/>
          <w:szCs w:val="22"/>
        </w:rPr>
        <w:t>A、为拓宽服务商沟通、监督的渠道，及时制止、查处违纪违法行为，本公司审计管理部特设置反贪腐直通车，欢迎监督，如实举报。</w:t>
      </w:r>
    </w:p>
    <w:p w14:paraId="309473E8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微软雅黑"/>
          <w:b w:val="0"/>
          <w:bCs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微软雅黑"/>
          <w:b w:val="0"/>
          <w:bCs/>
          <w:color w:val="000000"/>
          <w:kern w:val="0"/>
          <w:sz w:val="22"/>
          <w:szCs w:val="22"/>
        </w:rPr>
        <w:t>B、审计管理部投诉（反贪腐直通车）：邮箱（fanfu@pec.com.cn）、电话 （18221429653）。</w:t>
      </w:r>
    </w:p>
    <w:p w14:paraId="7CB69667">
      <w:pPr>
        <w:spacing w:line="360" w:lineRule="exact"/>
        <w:ind w:left="543" w:leftChars="136" w:hanging="257" w:hangingChars="117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720" w:right="720" w:bottom="720" w:left="720" w:header="624" w:footer="675" w:gutter="0"/>
          <w:cols w:space="425" w:num="1"/>
          <w:docGrid w:type="lines" w:linePitch="418" w:charSpace="0"/>
        </w:sectPr>
      </w:pPr>
    </w:p>
    <w:p w14:paraId="71E6D142">
      <w:pPr>
        <w:jc w:val="center"/>
        <w:rPr>
          <w:rFonts w:hint="eastAsia" w:ascii="微软雅黑" w:hAnsi="微软雅黑" w:eastAsia="微软雅黑" w:cs="微软雅黑"/>
          <w:b/>
          <w:bCs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bCs/>
          <w:sz w:val="22"/>
          <w:szCs w:val="22"/>
        </w:rPr>
        <w:t xml:space="preserve">服务商 报名表 </w:t>
      </w:r>
    </w:p>
    <w:p w14:paraId="6018E2BF">
      <w:pPr>
        <w:wordWrap w:val="0"/>
        <w:ind w:right="100"/>
        <w:jc w:val="right"/>
        <w:rPr>
          <w:rFonts w:hint="eastAsia" w:ascii="微软雅黑" w:hAnsi="微软雅黑" w:eastAsia="微软雅黑" w:cs="微软雅黑"/>
          <w:sz w:val="22"/>
          <w:szCs w:val="22"/>
          <w:u w:val="single"/>
        </w:rPr>
      </w:pPr>
      <w:r>
        <w:rPr>
          <w:rFonts w:hint="eastAsia" w:ascii="微软雅黑" w:hAnsi="微软雅黑" w:eastAsia="微软雅黑" w:cs="微软雅黑"/>
          <w:bCs/>
          <w:sz w:val="22"/>
          <w:szCs w:val="22"/>
        </w:rPr>
        <w:t>引进项目：</w:t>
      </w:r>
      <w:r>
        <w:rPr>
          <w:rFonts w:hint="eastAsia" w:ascii="微软雅黑" w:hAnsi="微软雅黑" w:eastAsia="微软雅黑" w:cs="微软雅黑"/>
          <w:bCs/>
          <w:sz w:val="22"/>
          <w:szCs w:val="22"/>
          <w:u w:val="single"/>
        </w:rPr>
        <w:t>统一商贸（昆山）有限公司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u w:val="single"/>
        </w:rPr>
        <w:t>2026-2028年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u w:val="single"/>
          <w:lang w:val="en-US" w:eastAsia="zh-CN"/>
        </w:rPr>
        <w:t>废</w:t>
      </w:r>
      <w:r>
        <w:rPr>
          <w:rFonts w:hint="eastAsia" w:ascii="微软雅黑" w:hAnsi="微软雅黑" w:eastAsia="微软雅黑" w:cs="微软雅黑"/>
          <w:sz w:val="22"/>
          <w:szCs w:val="22"/>
          <w:u w:val="single"/>
        </w:rPr>
        <w:t>茶渣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u w:val="single"/>
        </w:rPr>
        <w:t>处置项目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425"/>
        <w:gridCol w:w="8073"/>
      </w:tblGrid>
      <w:tr w14:paraId="60E3EC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0591" w:type="dxa"/>
            <w:gridSpan w:val="4"/>
            <w:shd w:val="clear" w:color="auto" w:fill="D8D8D8" w:themeFill="background1" w:themeFillShade="D9"/>
            <w:vAlign w:val="center"/>
          </w:tcPr>
          <w:p w14:paraId="0C0312A5"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  <w:t>一、服务商信息（服务商填写）：</w:t>
            </w:r>
          </w:p>
        </w:tc>
      </w:tr>
      <w:tr w14:paraId="31A4F4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 w14:paraId="6B3BA4FA">
            <w:pPr>
              <w:jc w:val="center"/>
              <w:rPr>
                <w:rFonts w:hint="eastAsia" w:ascii="微软雅黑" w:hAnsi="微软雅黑" w:eastAsia="微软雅黑" w:cs="微软雅黑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2"/>
                <w:szCs w:val="22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 w14:paraId="7B6AFAEE">
            <w:pPr>
              <w:jc w:val="left"/>
              <w:rPr>
                <w:rFonts w:hint="eastAsia" w:ascii="微软雅黑" w:hAnsi="微软雅黑" w:eastAsia="微软雅黑" w:cs="微软雅黑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2"/>
                <w:szCs w:val="22"/>
              </w:rPr>
              <w:t>*公司名称</w:t>
            </w:r>
          </w:p>
        </w:tc>
        <w:tc>
          <w:tcPr>
            <w:tcW w:w="8073" w:type="dxa"/>
            <w:vAlign w:val="center"/>
          </w:tcPr>
          <w:p w14:paraId="3A151A96">
            <w:pPr>
              <w:jc w:val="left"/>
              <w:rPr>
                <w:rFonts w:hint="eastAsia" w:ascii="微软雅黑" w:hAnsi="微软雅黑" w:eastAsia="微软雅黑" w:cs="微软雅黑"/>
                <w:bCs/>
                <w:sz w:val="22"/>
                <w:szCs w:val="22"/>
              </w:rPr>
            </w:pPr>
          </w:p>
        </w:tc>
      </w:tr>
      <w:tr w14:paraId="4ADFD0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 w14:paraId="5179568E">
            <w:pPr>
              <w:jc w:val="center"/>
              <w:rPr>
                <w:rFonts w:hint="eastAsia" w:ascii="微软雅黑" w:hAnsi="微软雅黑" w:eastAsia="微软雅黑" w:cs="微软雅黑"/>
                <w:bCs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328A6F51">
            <w:pPr>
              <w:jc w:val="left"/>
              <w:rPr>
                <w:rFonts w:hint="eastAsia" w:ascii="微软雅黑" w:hAnsi="微软雅黑" w:eastAsia="微软雅黑" w:cs="微软雅黑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2"/>
                <w:szCs w:val="22"/>
              </w:rPr>
              <w:t>*成立时间</w:t>
            </w:r>
          </w:p>
        </w:tc>
        <w:tc>
          <w:tcPr>
            <w:tcW w:w="8073" w:type="dxa"/>
            <w:vAlign w:val="center"/>
          </w:tcPr>
          <w:p w14:paraId="6F9ED1DC">
            <w:pPr>
              <w:rPr>
                <w:rFonts w:hint="eastAsia" w:ascii="微软雅黑" w:hAnsi="微软雅黑" w:eastAsia="微软雅黑" w:cs="微软雅黑"/>
                <w:bCs/>
                <w:sz w:val="22"/>
                <w:szCs w:val="22"/>
              </w:rPr>
            </w:pPr>
          </w:p>
        </w:tc>
      </w:tr>
      <w:tr w14:paraId="394349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 w14:paraId="79BE8129">
            <w:pPr>
              <w:jc w:val="center"/>
              <w:rPr>
                <w:rFonts w:hint="eastAsia" w:ascii="微软雅黑" w:hAnsi="微软雅黑" w:eastAsia="微软雅黑" w:cs="微软雅黑"/>
                <w:bCs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36A8F91">
            <w:pPr>
              <w:jc w:val="left"/>
              <w:rPr>
                <w:rFonts w:hint="eastAsia" w:ascii="微软雅黑" w:hAnsi="微软雅黑" w:eastAsia="微软雅黑" w:cs="微软雅黑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2"/>
                <w:szCs w:val="22"/>
              </w:rPr>
              <w:t>资质等级（视需）</w:t>
            </w:r>
          </w:p>
        </w:tc>
        <w:tc>
          <w:tcPr>
            <w:tcW w:w="8073" w:type="dxa"/>
            <w:vAlign w:val="center"/>
          </w:tcPr>
          <w:p w14:paraId="51832FCE">
            <w:pPr>
              <w:rPr>
                <w:rFonts w:hint="eastAsia" w:ascii="微软雅黑" w:hAnsi="微软雅黑" w:eastAsia="微软雅黑" w:cs="微软雅黑"/>
                <w:bCs/>
                <w:sz w:val="22"/>
                <w:szCs w:val="22"/>
              </w:rPr>
            </w:pPr>
          </w:p>
        </w:tc>
      </w:tr>
      <w:tr w14:paraId="764EF4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 w14:paraId="33220099">
            <w:pPr>
              <w:jc w:val="center"/>
              <w:rPr>
                <w:rFonts w:hint="eastAsia" w:ascii="微软雅黑" w:hAnsi="微软雅黑" w:eastAsia="微软雅黑" w:cs="微软雅黑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2"/>
                <w:szCs w:val="22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 w14:paraId="13F3B6E8">
            <w:pPr>
              <w:jc w:val="left"/>
              <w:rPr>
                <w:rFonts w:hint="eastAsia" w:ascii="微软雅黑" w:hAnsi="微软雅黑" w:eastAsia="微软雅黑" w:cs="微软雅黑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2"/>
                <w:szCs w:val="22"/>
              </w:rPr>
              <w:t>*法定代表人</w:t>
            </w:r>
          </w:p>
        </w:tc>
        <w:tc>
          <w:tcPr>
            <w:tcW w:w="8073" w:type="dxa"/>
            <w:vAlign w:val="center"/>
          </w:tcPr>
          <w:p w14:paraId="4557C8DF">
            <w:pPr>
              <w:jc w:val="left"/>
              <w:rPr>
                <w:rFonts w:hint="eastAsia" w:ascii="微软雅黑" w:hAnsi="微软雅黑" w:eastAsia="微软雅黑" w:cs="微软雅黑"/>
                <w:bCs/>
                <w:sz w:val="22"/>
                <w:szCs w:val="22"/>
              </w:rPr>
            </w:pPr>
          </w:p>
        </w:tc>
      </w:tr>
      <w:tr w14:paraId="38C9E0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 w14:paraId="13E90A5B">
            <w:pPr>
              <w:jc w:val="center"/>
              <w:rPr>
                <w:rFonts w:hint="eastAsia" w:ascii="微软雅黑" w:hAnsi="微软雅黑" w:eastAsia="微软雅黑" w:cs="微软雅黑"/>
                <w:bCs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571110C0">
            <w:pPr>
              <w:jc w:val="left"/>
              <w:rPr>
                <w:rFonts w:hint="eastAsia" w:ascii="微软雅黑" w:hAnsi="微软雅黑" w:eastAsia="微软雅黑" w:cs="微软雅黑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2"/>
                <w:szCs w:val="22"/>
              </w:rPr>
              <w:t>*联络人/受托人</w:t>
            </w:r>
          </w:p>
        </w:tc>
        <w:tc>
          <w:tcPr>
            <w:tcW w:w="8073" w:type="dxa"/>
            <w:vAlign w:val="center"/>
          </w:tcPr>
          <w:p w14:paraId="2BBE3CA5">
            <w:pPr>
              <w:rPr>
                <w:rFonts w:hint="eastAsia" w:ascii="微软雅黑" w:hAnsi="微软雅黑" w:eastAsia="微软雅黑" w:cs="微软雅黑"/>
                <w:bCs/>
                <w:sz w:val="22"/>
                <w:szCs w:val="22"/>
              </w:rPr>
            </w:pPr>
          </w:p>
        </w:tc>
      </w:tr>
      <w:tr w14:paraId="48C2BC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 w14:paraId="6CCB7934">
            <w:pPr>
              <w:jc w:val="center"/>
              <w:rPr>
                <w:rFonts w:hint="eastAsia" w:ascii="微软雅黑" w:hAnsi="微软雅黑" w:eastAsia="微软雅黑" w:cs="微软雅黑"/>
                <w:bCs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7EA9F677">
            <w:pPr>
              <w:jc w:val="left"/>
              <w:rPr>
                <w:rFonts w:hint="eastAsia" w:ascii="微软雅黑" w:hAnsi="微软雅黑" w:eastAsia="微软雅黑" w:cs="微软雅黑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2"/>
                <w:szCs w:val="22"/>
              </w:rPr>
              <w:t>*手机</w:t>
            </w:r>
          </w:p>
        </w:tc>
        <w:tc>
          <w:tcPr>
            <w:tcW w:w="8073" w:type="dxa"/>
            <w:vAlign w:val="center"/>
          </w:tcPr>
          <w:p w14:paraId="4761E136">
            <w:pPr>
              <w:rPr>
                <w:rFonts w:hint="eastAsia" w:ascii="微软雅黑" w:hAnsi="微软雅黑" w:eastAsia="微软雅黑" w:cs="微软雅黑"/>
                <w:bCs/>
                <w:sz w:val="22"/>
                <w:szCs w:val="22"/>
              </w:rPr>
            </w:pPr>
          </w:p>
        </w:tc>
      </w:tr>
      <w:tr w14:paraId="6C9F4F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 w14:paraId="092DBEE1">
            <w:pPr>
              <w:jc w:val="center"/>
              <w:rPr>
                <w:rFonts w:hint="eastAsia" w:ascii="微软雅黑" w:hAnsi="微软雅黑" w:eastAsia="微软雅黑" w:cs="微软雅黑"/>
                <w:bCs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3B528426">
            <w:pPr>
              <w:jc w:val="left"/>
              <w:rPr>
                <w:rFonts w:hint="eastAsia" w:ascii="微软雅黑" w:hAnsi="微软雅黑" w:eastAsia="微软雅黑" w:cs="微软雅黑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2"/>
                <w:szCs w:val="22"/>
              </w:rPr>
              <w:t>*联络邮箱</w:t>
            </w:r>
          </w:p>
        </w:tc>
        <w:tc>
          <w:tcPr>
            <w:tcW w:w="8073" w:type="dxa"/>
            <w:vAlign w:val="center"/>
          </w:tcPr>
          <w:p w14:paraId="78BF04A5">
            <w:pPr>
              <w:rPr>
                <w:rFonts w:hint="eastAsia" w:ascii="微软雅黑" w:hAnsi="微软雅黑" w:eastAsia="微软雅黑" w:cs="微软雅黑"/>
                <w:bCs/>
                <w:sz w:val="22"/>
                <w:szCs w:val="22"/>
              </w:rPr>
            </w:pPr>
          </w:p>
        </w:tc>
      </w:tr>
      <w:tr w14:paraId="0C20B2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 w14:paraId="38E13B02">
            <w:pPr>
              <w:jc w:val="center"/>
              <w:rPr>
                <w:rFonts w:hint="eastAsia" w:ascii="微软雅黑" w:hAnsi="微软雅黑" w:eastAsia="微软雅黑" w:cs="微软雅黑"/>
                <w:bCs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2C9FB118">
            <w:pPr>
              <w:jc w:val="left"/>
              <w:rPr>
                <w:rFonts w:hint="eastAsia" w:ascii="微软雅黑" w:hAnsi="微软雅黑" w:eastAsia="微软雅黑" w:cs="微软雅黑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2"/>
                <w:szCs w:val="22"/>
              </w:rPr>
              <w:t>*注册地址</w:t>
            </w:r>
          </w:p>
        </w:tc>
        <w:tc>
          <w:tcPr>
            <w:tcW w:w="8073" w:type="dxa"/>
            <w:vAlign w:val="center"/>
          </w:tcPr>
          <w:p w14:paraId="72E5CAFB">
            <w:pPr>
              <w:jc w:val="left"/>
              <w:rPr>
                <w:rFonts w:hint="eastAsia" w:ascii="微软雅黑" w:hAnsi="微软雅黑" w:eastAsia="微软雅黑" w:cs="微软雅黑"/>
                <w:bCs/>
                <w:sz w:val="22"/>
                <w:szCs w:val="22"/>
              </w:rPr>
            </w:pPr>
            <w:bookmarkStart w:id="1" w:name="_GoBack"/>
            <w:bookmarkEnd w:id="1"/>
          </w:p>
        </w:tc>
      </w:tr>
      <w:tr w14:paraId="00B5E8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 w14:paraId="12B948E6">
            <w:pPr>
              <w:jc w:val="center"/>
              <w:rPr>
                <w:rFonts w:hint="eastAsia" w:ascii="微软雅黑" w:hAnsi="微软雅黑" w:eastAsia="微软雅黑" w:cs="微软雅黑"/>
                <w:bCs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1D432654">
            <w:pPr>
              <w:jc w:val="left"/>
              <w:rPr>
                <w:rFonts w:hint="eastAsia" w:ascii="微软雅黑" w:hAnsi="微软雅黑" w:eastAsia="微软雅黑" w:cs="微软雅黑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2"/>
                <w:szCs w:val="22"/>
              </w:rPr>
              <w:t>*办公地址</w:t>
            </w:r>
          </w:p>
        </w:tc>
        <w:tc>
          <w:tcPr>
            <w:tcW w:w="8073" w:type="dxa"/>
            <w:vAlign w:val="center"/>
          </w:tcPr>
          <w:p w14:paraId="040C8F06">
            <w:pPr>
              <w:rPr>
                <w:rFonts w:hint="eastAsia" w:ascii="微软雅黑" w:hAnsi="微软雅黑" w:eastAsia="微软雅黑" w:cs="微软雅黑"/>
                <w:bCs/>
                <w:sz w:val="22"/>
                <w:szCs w:val="22"/>
              </w:rPr>
            </w:pPr>
          </w:p>
        </w:tc>
      </w:tr>
      <w:tr w14:paraId="4EB21A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0591" w:type="dxa"/>
            <w:gridSpan w:val="4"/>
            <w:tcBorders>
              <w:bottom w:val="single" w:color="000000" w:sz="4" w:space="0"/>
            </w:tcBorders>
            <w:shd w:val="clear" w:color="auto" w:fill="D9D9D9"/>
            <w:vAlign w:val="center"/>
          </w:tcPr>
          <w:p w14:paraId="037C749F">
            <w:pP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  <w:t>二、报名材料：</w:t>
            </w:r>
          </w:p>
        </w:tc>
      </w:tr>
      <w:tr w14:paraId="5B8647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51B3036D">
            <w:pPr>
              <w:jc w:val="left"/>
              <w:rPr>
                <w:rFonts w:hint="eastAsia" w:ascii="微软雅黑" w:hAnsi="微软雅黑" w:eastAsia="微软雅黑" w:cs="微软雅黑"/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18"/>
                <w:szCs w:val="18"/>
              </w:rPr>
              <w:t>1、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 w14:paraId="7DA5A0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520BA2F4">
            <w:pPr>
              <w:jc w:val="left"/>
              <w:rPr>
                <w:rFonts w:hint="eastAsia" w:ascii="微软雅黑" w:hAnsi="微软雅黑" w:eastAsia="微软雅黑" w:cs="微软雅黑"/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18"/>
                <w:szCs w:val="18"/>
              </w:rPr>
              <w:t>2、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 w14:paraId="40F6D9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5BE71E31">
            <w:pPr>
              <w:jc w:val="left"/>
              <w:rPr>
                <w:rFonts w:hint="eastAsia" w:ascii="微软雅黑" w:hAnsi="微软雅黑" w:eastAsia="微软雅黑" w:cs="微软雅黑"/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18"/>
                <w:szCs w:val="18"/>
              </w:rPr>
              <w:t>3、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 w14:paraId="379DD4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26537752">
            <w:pPr>
              <w:jc w:val="left"/>
              <w:rPr>
                <w:rFonts w:hint="eastAsia" w:ascii="微软雅黑" w:hAnsi="微软雅黑" w:eastAsia="微软雅黑" w:cs="微软雅黑"/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18"/>
                <w:szCs w:val="18"/>
              </w:rPr>
              <w:t>4、</w:t>
            </w:r>
            <w:r>
              <w:rPr>
                <w:bCs/>
                <w:sz w:val="18"/>
                <w:szCs w:val="18"/>
              </w:rPr>
              <w:t>法定代表人身份证复印件</w:t>
            </w:r>
          </w:p>
        </w:tc>
      </w:tr>
      <w:tr w14:paraId="797AC7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14A63AAA">
            <w:pPr>
              <w:jc w:val="left"/>
              <w:rPr>
                <w:rFonts w:hint="eastAsia" w:ascii="微软雅黑" w:hAnsi="微软雅黑" w:eastAsia="微软雅黑" w:cs="微软雅黑"/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18"/>
                <w:szCs w:val="18"/>
              </w:rPr>
              <w:t>5、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14:paraId="407CD9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319E5BC4">
            <w:pPr>
              <w:jc w:val="left"/>
              <w:rPr>
                <w:rFonts w:hint="eastAsia" w:ascii="微软雅黑" w:hAnsi="微软雅黑" w:eastAsia="微软雅黑" w:cs="微软雅黑"/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18"/>
                <w:szCs w:val="18"/>
              </w:rPr>
              <w:t>6、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14:paraId="49960F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6024FCA3">
            <w:pPr>
              <w:jc w:val="left"/>
              <w:rPr>
                <w:rFonts w:hint="eastAsia" w:ascii="微软雅黑" w:hAnsi="微软雅黑" w:eastAsia="微软雅黑" w:cs="微软雅黑"/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18"/>
                <w:szCs w:val="18"/>
              </w:rPr>
              <w:t>7、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14:paraId="5E4C0B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21DF913B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firstLine="0" w:firstLineChars="0"/>
              <w:jc w:val="left"/>
              <w:rPr>
                <w:rFonts w:hint="eastAsia" w:ascii="微软雅黑" w:hAnsi="微软雅黑" w:eastAsia="微软雅黑" w:cs="微软雅黑"/>
                <w:bCs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  <w:t>8、受托人</w:t>
            </w:r>
            <w:r>
              <w:rPr>
                <w:rFonts w:hint="default" w:ascii="Times New Roman" w:hAnsi="Times New Roman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  <w:t>社保记录/如无社保记录需提供</w:t>
            </w:r>
            <w:r>
              <w:rPr>
                <w:rFonts w:hint="eastAsia" w:ascii="Times New Roman" w:hAnsi="Times New Roman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  <w:t>6</w:t>
            </w:r>
            <w:r>
              <w:rPr>
                <w:rFonts w:hint="default" w:ascii="Times New Roman" w:hAnsi="Times New Roman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  <w:t>个月以上的薪资发放记录</w:t>
            </w:r>
          </w:p>
        </w:tc>
      </w:tr>
      <w:tr w14:paraId="1A8E12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146D06C4">
            <w:pPr>
              <w:jc w:val="left"/>
              <w:rPr>
                <w:rFonts w:hint="eastAsia" w:ascii="微软雅黑" w:hAnsi="微软雅黑" w:eastAsia="微软雅黑" w:cs="微软雅黑"/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14:paraId="40353C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 w14:paraId="2A1D8ECB">
            <w:pPr>
              <w:rPr>
                <w:rFonts w:hint="eastAsia" w:ascii="微软雅黑" w:hAnsi="微软雅黑" w:eastAsia="微软雅黑" w:cs="微软雅黑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2"/>
                <w:szCs w:val="22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 w14:paraId="799D2E2A">
            <w:pPr>
              <w:jc w:val="center"/>
              <w:rPr>
                <w:rFonts w:hint="eastAsia" w:ascii="微软雅黑" w:hAnsi="微软雅黑" w:eastAsia="微软雅黑" w:cs="微软雅黑"/>
                <w:bCs/>
                <w:sz w:val="22"/>
                <w:szCs w:val="22"/>
              </w:rPr>
            </w:pPr>
          </w:p>
          <w:p w14:paraId="3307B328">
            <w:pPr>
              <w:jc w:val="center"/>
              <w:rPr>
                <w:rFonts w:hint="eastAsia" w:ascii="微软雅黑" w:hAnsi="微软雅黑" w:eastAsia="微软雅黑" w:cs="微软雅黑"/>
                <w:bCs/>
                <w:sz w:val="22"/>
                <w:szCs w:val="22"/>
              </w:rPr>
            </w:pPr>
          </w:p>
          <w:p w14:paraId="4DCEB1DC">
            <w:pPr>
              <w:jc w:val="both"/>
              <w:rPr>
                <w:rFonts w:hint="eastAsia" w:ascii="微软雅黑" w:hAnsi="微软雅黑" w:eastAsia="微软雅黑" w:cs="微软雅黑"/>
                <w:bCs/>
                <w:sz w:val="22"/>
                <w:szCs w:val="22"/>
              </w:rPr>
            </w:pPr>
          </w:p>
          <w:p w14:paraId="5166FC00">
            <w:pPr>
              <w:jc w:val="both"/>
              <w:rPr>
                <w:rFonts w:hint="eastAsia" w:ascii="微软雅黑" w:hAnsi="微软雅黑" w:eastAsia="微软雅黑" w:cs="微软雅黑"/>
                <w:bCs/>
                <w:sz w:val="22"/>
                <w:szCs w:val="22"/>
              </w:rPr>
            </w:pPr>
          </w:p>
          <w:p w14:paraId="570BFDAB">
            <w:pPr>
              <w:jc w:val="center"/>
              <w:rPr>
                <w:rFonts w:hint="eastAsia" w:ascii="微软雅黑" w:hAnsi="微软雅黑" w:eastAsia="微软雅黑" w:cs="微软雅黑"/>
                <w:bCs/>
                <w:sz w:val="22"/>
                <w:szCs w:val="22"/>
              </w:rPr>
            </w:pPr>
          </w:p>
          <w:p w14:paraId="49EA2599">
            <w:pPr>
              <w:jc w:val="center"/>
              <w:rPr>
                <w:rFonts w:hint="eastAsia" w:ascii="微软雅黑" w:hAnsi="微软雅黑" w:eastAsia="微软雅黑" w:cs="微软雅黑"/>
                <w:bCs/>
                <w:sz w:val="22"/>
                <w:szCs w:val="22"/>
              </w:rPr>
            </w:pPr>
          </w:p>
          <w:p w14:paraId="600F6606">
            <w:pPr>
              <w:jc w:val="center"/>
              <w:rPr>
                <w:rFonts w:hint="eastAsia" w:ascii="微软雅黑" w:hAnsi="微软雅黑" w:eastAsia="微软雅黑" w:cs="微软雅黑"/>
                <w:bCs/>
                <w:sz w:val="22"/>
                <w:szCs w:val="22"/>
              </w:rPr>
            </w:pPr>
          </w:p>
          <w:p w14:paraId="6CFE4086">
            <w:pPr>
              <w:jc w:val="center"/>
              <w:rPr>
                <w:rFonts w:hint="eastAsia" w:ascii="微软雅黑" w:hAnsi="微软雅黑" w:eastAsia="微软雅黑" w:cs="微软雅黑"/>
                <w:bCs/>
                <w:sz w:val="22"/>
                <w:szCs w:val="22"/>
              </w:rPr>
            </w:pPr>
          </w:p>
          <w:p w14:paraId="6803527C">
            <w:pPr>
              <w:jc w:val="center"/>
              <w:rPr>
                <w:rFonts w:hint="eastAsia" w:ascii="微软雅黑" w:hAnsi="微软雅黑" w:eastAsia="微软雅黑" w:cs="微软雅黑"/>
                <w:bCs/>
                <w:sz w:val="22"/>
                <w:szCs w:val="22"/>
              </w:rPr>
            </w:pPr>
          </w:p>
        </w:tc>
      </w:tr>
    </w:tbl>
    <w:p w14:paraId="59C26A69">
      <w:pPr>
        <w:jc w:val="left"/>
        <w:rPr>
          <w:rFonts w:hint="eastAsia" w:ascii="微软雅黑" w:hAnsi="微软雅黑" w:eastAsia="微软雅黑" w:cs="微软雅黑"/>
          <w:bCs/>
          <w:sz w:val="22"/>
          <w:szCs w:val="22"/>
        </w:rPr>
      </w:pPr>
      <w:r>
        <w:rPr>
          <w:rFonts w:hint="eastAsia" w:ascii="微软雅黑" w:hAnsi="微软雅黑" w:eastAsia="微软雅黑" w:cs="微软雅黑"/>
          <w:bCs/>
          <w:sz w:val="22"/>
          <w:szCs w:val="22"/>
        </w:rPr>
        <w:t>备注：以上信息带 * 项目为必填项。</w:t>
      </w:r>
    </w:p>
    <w:p w14:paraId="7C31FD13">
      <w:pPr>
        <w:autoSpaceDE w:val="0"/>
        <w:autoSpaceDN w:val="0"/>
        <w:jc w:val="both"/>
        <w:rPr>
          <w:rFonts w:hint="eastAsia" w:ascii="微软雅黑" w:hAnsi="微软雅黑" w:eastAsia="微软雅黑" w:cs="微软雅黑"/>
          <w:sz w:val="22"/>
          <w:szCs w:val="22"/>
        </w:rPr>
      </w:pPr>
    </w:p>
    <w:p w14:paraId="504DA27C">
      <w:pPr>
        <w:autoSpaceDE w:val="0"/>
        <w:autoSpaceDN w:val="0"/>
        <w:jc w:val="center"/>
        <w:rPr>
          <w:rFonts w:hint="eastAsia" w:ascii="微软雅黑" w:hAnsi="微软雅黑" w:eastAsia="微软雅黑" w:cs="微软雅黑"/>
          <w:color w:val="000000"/>
          <w:sz w:val="22"/>
          <w:szCs w:val="22"/>
        </w:rPr>
      </w:pPr>
      <w:r>
        <w:rPr>
          <w:rFonts w:hint="eastAsia" w:ascii="微软雅黑" w:hAnsi="微软雅黑" w:eastAsia="微软雅黑" w:cs="微软雅黑"/>
          <w:sz w:val="22"/>
          <w:szCs w:val="22"/>
        </w:rPr>
        <w:t>授权委托书</w:t>
      </w:r>
    </w:p>
    <w:p w14:paraId="4B31FB7A">
      <w:pPr>
        <w:rPr>
          <w:rFonts w:hint="eastAsia" w:ascii="微软雅黑" w:hAnsi="微软雅黑" w:eastAsia="微软雅黑" w:cs="微软雅黑"/>
          <w:sz w:val="22"/>
          <w:szCs w:val="22"/>
        </w:rPr>
      </w:pPr>
      <w:r>
        <w:rPr>
          <w:rFonts w:hint="eastAsia" w:ascii="微软雅黑" w:hAnsi="微软雅黑" w:eastAsia="微软雅黑" w:cs="微软雅黑"/>
          <w:sz w:val="22"/>
          <w:szCs w:val="22"/>
        </w:rPr>
        <w:t>授权公司：</w:t>
      </w:r>
    </w:p>
    <w:p w14:paraId="56BE19C2">
      <w:pPr>
        <w:rPr>
          <w:rFonts w:hint="eastAsia" w:ascii="微软雅黑" w:hAnsi="微软雅黑" w:eastAsia="微软雅黑" w:cs="微软雅黑"/>
          <w:sz w:val="22"/>
          <w:szCs w:val="22"/>
        </w:rPr>
      </w:pPr>
      <w:r>
        <w:rPr>
          <w:rFonts w:hint="eastAsia" w:ascii="微软雅黑" w:hAnsi="微软雅黑" w:eastAsia="微软雅黑" w:cs="微软雅黑"/>
          <w:sz w:val="22"/>
          <w:szCs w:val="22"/>
        </w:rPr>
        <w:t>法定代表人：                         身份证号：</w:t>
      </w:r>
    </w:p>
    <w:p w14:paraId="3445308B">
      <w:pPr>
        <w:rPr>
          <w:rFonts w:hint="eastAsia" w:ascii="微软雅黑" w:hAnsi="微软雅黑" w:eastAsia="微软雅黑" w:cs="微软雅黑"/>
          <w:sz w:val="22"/>
          <w:szCs w:val="22"/>
        </w:rPr>
      </w:pPr>
      <w:r>
        <w:rPr>
          <w:rFonts w:hint="eastAsia" w:ascii="微软雅黑" w:hAnsi="微软雅黑" w:eastAsia="微软雅黑" w:cs="微软雅黑"/>
          <w:sz w:val="22"/>
          <w:szCs w:val="22"/>
        </w:rPr>
        <w:t>单位地址：</w:t>
      </w:r>
    </w:p>
    <w:p w14:paraId="54225734">
      <w:pPr>
        <w:rPr>
          <w:rFonts w:hint="eastAsia" w:ascii="微软雅黑" w:hAnsi="微软雅黑" w:eastAsia="微软雅黑" w:cs="微软雅黑"/>
          <w:b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sz w:val="22"/>
          <w:szCs w:val="22"/>
        </w:rPr>
        <w:t>法人手机号码：</w:t>
      </w:r>
    </w:p>
    <w:p w14:paraId="44B21F65">
      <w:pPr>
        <w:rPr>
          <w:rFonts w:hint="eastAsia" w:ascii="微软雅黑" w:hAnsi="微软雅黑" w:eastAsia="微软雅黑" w:cs="微软雅黑"/>
          <w:sz w:val="22"/>
          <w:szCs w:val="22"/>
        </w:rPr>
      </w:pPr>
      <w:r>
        <w:rPr>
          <w:rFonts w:hint="eastAsia" w:ascii="微软雅黑" w:hAnsi="微软雅黑" w:eastAsia="微软雅黑" w:cs="微软雅黑"/>
          <w:sz w:val="22"/>
          <w:szCs w:val="22"/>
        </w:rPr>
        <w:t>受托人：                             身份证号码：</w:t>
      </w:r>
    </w:p>
    <w:p w14:paraId="07C5518B">
      <w:pPr>
        <w:rPr>
          <w:rFonts w:hint="eastAsia" w:ascii="微软雅黑" w:hAnsi="微软雅黑" w:eastAsia="微软雅黑" w:cs="微软雅黑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sz w:val="22"/>
          <w:szCs w:val="22"/>
        </w:rPr>
        <w:t xml:space="preserve">受托人手机号码：                     </w:t>
      </w:r>
      <w:r>
        <w:rPr>
          <w:rFonts w:hint="eastAsia" w:ascii="微软雅黑" w:hAnsi="微软雅黑" w:eastAsia="微软雅黑" w:cs="微软雅黑"/>
          <w:sz w:val="22"/>
          <w:szCs w:val="22"/>
        </w:rPr>
        <w:t>单位及职务：</w:t>
      </w:r>
    </w:p>
    <w:p w14:paraId="2ABC3E6D">
      <w:pPr>
        <w:rPr>
          <w:rFonts w:hint="eastAsia" w:ascii="微软雅黑" w:hAnsi="微软雅黑" w:eastAsia="微软雅黑" w:cs="微软雅黑"/>
          <w:sz w:val="22"/>
          <w:szCs w:val="22"/>
        </w:rPr>
      </w:pPr>
      <w:r>
        <w:rPr>
          <w:rFonts w:hint="eastAsia" w:ascii="微软雅黑" w:hAnsi="微软雅黑" w:eastAsia="微软雅黑" w:cs="微软雅黑"/>
          <w:sz w:val="22"/>
          <w:szCs w:val="22"/>
        </w:rPr>
        <w:t xml:space="preserve">住址：                                </w:t>
      </w:r>
      <w:r>
        <w:rPr>
          <w:rFonts w:hint="eastAsia" w:ascii="微软雅黑" w:hAnsi="微软雅黑" w:eastAsia="微软雅黑" w:cs="微软雅黑"/>
          <w:b/>
          <w:sz w:val="22"/>
          <w:szCs w:val="22"/>
        </w:rPr>
        <w:t>邮箱：</w:t>
      </w:r>
    </w:p>
    <w:p w14:paraId="5739AE33">
      <w:pPr>
        <w:rPr>
          <w:rFonts w:hint="eastAsia" w:ascii="微软雅黑" w:hAnsi="微软雅黑" w:eastAsia="微软雅黑" w:cs="微软雅黑"/>
          <w:b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sz w:val="22"/>
          <w:szCs w:val="22"/>
        </w:rPr>
        <w:t>授权事项：</w:t>
      </w:r>
    </w:p>
    <w:p w14:paraId="04FB10CC">
      <w:pPr>
        <w:spacing w:line="600" w:lineRule="exact"/>
        <w:rPr>
          <w:rFonts w:hint="eastAsia" w:ascii="微软雅黑" w:hAnsi="微软雅黑" w:eastAsia="微软雅黑" w:cs="微软雅黑"/>
          <w:sz w:val="22"/>
          <w:szCs w:val="22"/>
        </w:rPr>
      </w:pPr>
      <w:r>
        <w:rPr>
          <w:rFonts w:hint="eastAsia" w:ascii="微软雅黑" w:hAnsi="微软雅黑" w:eastAsia="微软雅黑" w:cs="微软雅黑"/>
          <w:sz w:val="22"/>
          <w:szCs w:val="22"/>
        </w:rPr>
        <w:t>授权受托人代为参加</w:t>
      </w: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22"/>
          <w:szCs w:val="22"/>
          <w:u w:val="single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sz w:val="22"/>
          <w:szCs w:val="22"/>
          <w:u w:val="single"/>
        </w:rPr>
        <w:t>统一商贸（昆山）有限 公司2026-2028年</w:t>
      </w:r>
      <w:r>
        <w:rPr>
          <w:rFonts w:hint="eastAsia" w:ascii="微软雅黑" w:hAnsi="微软雅黑" w:eastAsia="微软雅黑" w:cs="微软雅黑"/>
          <w:sz w:val="22"/>
          <w:szCs w:val="22"/>
          <w:u w:val="single"/>
          <w:lang w:val="en-US" w:eastAsia="zh-CN"/>
        </w:rPr>
        <w:t>废</w:t>
      </w:r>
      <w:r>
        <w:rPr>
          <w:rFonts w:hint="eastAsia" w:ascii="微软雅黑" w:hAnsi="微软雅黑" w:eastAsia="微软雅黑" w:cs="微软雅黑"/>
          <w:sz w:val="22"/>
          <w:szCs w:val="22"/>
          <w:u w:val="single"/>
        </w:rPr>
        <w:t>茶渣处置服务项目</w:t>
      </w:r>
      <w:r>
        <w:rPr>
          <w:rFonts w:hint="eastAsia" w:ascii="微软雅黑" w:hAnsi="微软雅黑" w:eastAsia="微软雅黑" w:cs="微软雅黑"/>
          <w:sz w:val="22"/>
          <w:szCs w:val="22"/>
          <w:u w:val="single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sz w:val="22"/>
          <w:szCs w:val="22"/>
        </w:rPr>
        <w:t>投标活动。</w:t>
      </w:r>
    </w:p>
    <w:p w14:paraId="3F82F5D2">
      <w:pPr>
        <w:rPr>
          <w:rFonts w:hint="eastAsia" w:ascii="微软雅黑" w:hAnsi="微软雅黑" w:eastAsia="微软雅黑" w:cs="微软雅黑"/>
          <w:b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sz w:val="22"/>
          <w:szCs w:val="22"/>
        </w:rPr>
        <w:t>授权范围：</w:t>
      </w:r>
    </w:p>
    <w:p w14:paraId="3B3D5523">
      <w:pPr>
        <w:ind w:firstLine="570"/>
        <w:rPr>
          <w:rFonts w:hint="eastAsia" w:ascii="微软雅黑" w:hAnsi="微软雅黑" w:eastAsia="微软雅黑" w:cs="微软雅黑"/>
          <w:sz w:val="22"/>
          <w:szCs w:val="22"/>
        </w:rPr>
      </w:pPr>
      <w:r>
        <w:rPr>
          <w:rFonts w:hint="eastAsia" w:ascii="微软雅黑" w:hAnsi="微软雅黑" w:eastAsia="微软雅黑" w:cs="微软雅黑"/>
          <w:sz w:val="22"/>
          <w:szCs w:val="22"/>
        </w:rPr>
        <w:t>受托人以授权公司的名义参加</w:t>
      </w:r>
      <w:r>
        <w:rPr>
          <w:rFonts w:hint="eastAsia" w:ascii="微软雅黑" w:hAnsi="微软雅黑" w:eastAsia="微软雅黑" w:cs="微软雅黑"/>
          <w:b/>
          <w:sz w:val="22"/>
          <w:szCs w:val="22"/>
        </w:rPr>
        <w:t>授权</w:t>
      </w:r>
      <w:r>
        <w:rPr>
          <w:rFonts w:hint="eastAsia" w:ascii="微软雅黑" w:hAnsi="微软雅黑" w:eastAsia="微软雅黑" w:cs="微软雅黑"/>
          <w:sz w:val="22"/>
          <w:szCs w:val="22"/>
        </w:rPr>
        <w:t>范围内的投标活动，受托人在该项目中的全部投标活动，包括项目</w:t>
      </w:r>
      <w:r>
        <w:rPr>
          <w:rFonts w:hint="eastAsia" w:ascii="微软雅黑" w:hAnsi="微软雅黑" w:eastAsia="微软雅黑" w:cs="微软雅黑"/>
          <w:b/>
          <w:sz w:val="22"/>
          <w:szCs w:val="22"/>
        </w:rPr>
        <w:t>报价、投标、议价（竞价）、合同商谈、签署</w:t>
      </w:r>
      <w:r>
        <w:rPr>
          <w:rFonts w:hint="eastAsia" w:ascii="微软雅黑" w:hAnsi="微软雅黑" w:eastAsia="微软雅黑" w:cs="微软雅黑"/>
          <w:sz w:val="22"/>
          <w:szCs w:val="22"/>
        </w:rPr>
        <w:t>，均代表委托人的行为，</w:t>
      </w:r>
      <w:r>
        <w:rPr>
          <w:rFonts w:hint="eastAsia" w:ascii="微软雅黑" w:hAnsi="微软雅黑" w:eastAsia="微软雅黑" w:cs="微软雅黑"/>
          <w:b/>
          <w:sz w:val="22"/>
          <w:szCs w:val="22"/>
        </w:rPr>
        <w:t>并予以承认</w:t>
      </w:r>
      <w:r>
        <w:rPr>
          <w:rFonts w:hint="eastAsia" w:ascii="微软雅黑" w:hAnsi="微软雅黑" w:eastAsia="微软雅黑" w:cs="微软雅黑"/>
          <w:sz w:val="22"/>
          <w:szCs w:val="22"/>
        </w:rPr>
        <w:t>。</w:t>
      </w:r>
    </w:p>
    <w:p w14:paraId="2BAA5723">
      <w:pPr>
        <w:rPr>
          <w:rFonts w:hint="eastAsia" w:ascii="微软雅黑" w:hAnsi="微软雅黑" w:eastAsia="微软雅黑" w:cs="微软雅黑"/>
          <w:b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sz w:val="22"/>
          <w:szCs w:val="22"/>
        </w:rPr>
        <w:t>授权期间：</w:t>
      </w:r>
    </w:p>
    <w:p w14:paraId="30E4F270">
      <w:pPr>
        <w:ind w:firstLine="570"/>
        <w:rPr>
          <w:rFonts w:hint="eastAsia" w:ascii="微软雅黑" w:hAnsi="微软雅黑" w:eastAsia="微软雅黑" w:cs="微软雅黑"/>
          <w:sz w:val="22"/>
          <w:szCs w:val="22"/>
        </w:rPr>
      </w:pPr>
      <w:r>
        <w:rPr>
          <w:rFonts w:hint="eastAsia" w:ascii="微软雅黑" w:hAnsi="微软雅黑" w:eastAsia="微软雅黑" w:cs="微软雅黑"/>
          <w:sz w:val="22"/>
          <w:szCs w:val="22"/>
        </w:rPr>
        <w:t>自本授权书签署之日起至上述《授权事项》中列明的</w:t>
      </w:r>
      <w:r>
        <w:rPr>
          <w:rFonts w:hint="eastAsia" w:ascii="微软雅黑" w:hAnsi="微软雅黑" w:eastAsia="微软雅黑" w:cs="微软雅黑"/>
          <w:b/>
          <w:sz w:val="22"/>
          <w:szCs w:val="22"/>
          <w:u w:val="single"/>
        </w:rPr>
        <w:t>统一商贸（昆山）有限公司</w:t>
      </w:r>
      <w:r>
        <w:rPr>
          <w:rFonts w:hint="eastAsia" w:ascii="微软雅黑" w:hAnsi="微软雅黑" w:eastAsia="微软雅黑" w:cs="微软雅黑"/>
          <w:sz w:val="22"/>
          <w:szCs w:val="22"/>
        </w:rPr>
        <w:t>项目招标活动结束时止，如中标至与招标人签订项目合同执行完毕为止。</w:t>
      </w:r>
    </w:p>
    <w:p w14:paraId="6039B2AC">
      <w:pPr>
        <w:ind w:firstLine="570"/>
        <w:rPr>
          <w:rFonts w:hint="eastAsia" w:ascii="微软雅黑" w:hAnsi="微软雅黑" w:eastAsia="微软雅黑" w:cs="微软雅黑"/>
          <w:sz w:val="22"/>
          <w:szCs w:val="22"/>
        </w:rPr>
      </w:pPr>
    </w:p>
    <w:p w14:paraId="5B67FBA5">
      <w:pPr>
        <w:ind w:firstLine="570"/>
        <w:rPr>
          <w:rFonts w:hint="eastAsia" w:ascii="微软雅黑" w:hAnsi="微软雅黑" w:eastAsia="微软雅黑" w:cs="微软雅黑"/>
          <w:sz w:val="22"/>
          <w:szCs w:val="22"/>
        </w:rPr>
      </w:pPr>
    </w:p>
    <w:p w14:paraId="30AB90FC">
      <w:pPr>
        <w:wordWrap w:val="0"/>
        <w:ind w:right="1120" w:firstLine="3339" w:firstLineChars="1518"/>
        <w:rPr>
          <w:rFonts w:hint="eastAsia" w:ascii="微软雅黑" w:hAnsi="微软雅黑" w:eastAsia="微软雅黑" w:cs="微软雅黑"/>
          <w:sz w:val="22"/>
          <w:szCs w:val="22"/>
        </w:rPr>
      </w:pPr>
      <w:r>
        <w:rPr>
          <w:rFonts w:hint="eastAsia" w:ascii="微软雅黑" w:hAnsi="微软雅黑" w:eastAsia="微软雅黑" w:cs="微软雅黑"/>
          <w:sz w:val="22"/>
          <w:szCs w:val="22"/>
        </w:rPr>
        <w:t>授权公司（盖公章）：</w:t>
      </w:r>
    </w:p>
    <w:p w14:paraId="1D6A4C90">
      <w:pPr>
        <w:ind w:firstLine="3339" w:firstLineChars="1518"/>
        <w:rPr>
          <w:rFonts w:hint="eastAsia" w:ascii="微软雅黑" w:hAnsi="微软雅黑" w:eastAsia="微软雅黑" w:cs="微软雅黑"/>
          <w:sz w:val="22"/>
          <w:szCs w:val="22"/>
        </w:rPr>
      </w:pPr>
      <w:r>
        <w:rPr>
          <w:rFonts w:hint="eastAsia" w:ascii="微软雅黑" w:hAnsi="微软雅黑" w:eastAsia="微软雅黑" w:cs="微软雅黑"/>
          <w:sz w:val="22"/>
          <w:szCs w:val="22"/>
        </w:rPr>
        <w:t>法定代表人（签字或盖章）：</w:t>
      </w:r>
    </w:p>
    <w:p w14:paraId="06AFA9A8">
      <w:pPr>
        <w:ind w:firstLine="3339" w:firstLineChars="1518"/>
        <w:rPr>
          <w:rFonts w:hint="eastAsia" w:ascii="微软雅黑" w:hAnsi="微软雅黑" w:eastAsia="微软雅黑" w:cs="微软雅黑"/>
          <w:sz w:val="22"/>
          <w:szCs w:val="22"/>
        </w:rPr>
      </w:pPr>
      <w:r>
        <w:rPr>
          <w:rFonts w:hint="eastAsia" w:ascii="微软雅黑" w:hAnsi="微软雅黑" w:eastAsia="微软雅黑" w:cs="微软雅黑"/>
          <w:sz w:val="22"/>
          <w:szCs w:val="22"/>
        </w:rPr>
        <w:t>签署日期：年月日</w:t>
      </w:r>
    </w:p>
    <w:p w14:paraId="4BF0BCF9">
      <w:pPr>
        <w:jc w:val="center"/>
        <w:rPr>
          <w:rFonts w:hint="eastAsia" w:ascii="宋体" w:hAnsi="宋体" w:eastAsia="宋体" w:cs="宋体"/>
          <w:sz w:val="24"/>
          <w:szCs w:val="24"/>
        </w:rPr>
      </w:pPr>
    </w:p>
    <w:sectPr>
      <w:headerReference r:id="rId6" w:type="default"/>
      <w:footerReference r:id="rId7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5206A9">
    <w:pPr>
      <w:pStyle w:val="8"/>
      <w:pBdr>
        <w:top w:val="single" w:color="auto" w:sz="6" w:space="0"/>
      </w:pBdr>
      <w:tabs>
        <w:tab w:val="center" w:pos="4725"/>
        <w:tab w:val="clear" w:pos="4153"/>
        <w:tab w:val="clear" w:pos="8306"/>
      </w:tabs>
      <w:ind w:left="-181" w:right="-193" w:firstLine="1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21789F">
    <w:pPr>
      <w:pStyle w:val="8"/>
      <w:tabs>
        <w:tab w:val="right" w:pos="5145"/>
        <w:tab w:val="clear" w:pos="4153"/>
        <w:tab w:val="clear" w:pos="8306"/>
      </w:tabs>
      <w:ind w:hanging="2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B2DEE9"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592A10">
    <w:pPr>
      <w:pStyle w:val="9"/>
      <w:pBdr>
        <w:bottom w:val="none" w:color="auto" w:sz="0" w:space="0"/>
      </w:pBdr>
      <w:jc w:val="right"/>
      <w:rPr>
        <w:sz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38DA3B"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1D742D"/>
    <w:rsid w:val="00002669"/>
    <w:rsid w:val="00002796"/>
    <w:rsid w:val="00004843"/>
    <w:rsid w:val="00006AB0"/>
    <w:rsid w:val="0000772A"/>
    <w:rsid w:val="00010458"/>
    <w:rsid w:val="00011E02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0D97"/>
    <w:rsid w:val="000B5B60"/>
    <w:rsid w:val="000B5C21"/>
    <w:rsid w:val="000B756D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53F"/>
    <w:rsid w:val="000D1EB8"/>
    <w:rsid w:val="000D3CF1"/>
    <w:rsid w:val="000D5D88"/>
    <w:rsid w:val="000D74DD"/>
    <w:rsid w:val="000E01FA"/>
    <w:rsid w:val="000E1787"/>
    <w:rsid w:val="000F14F5"/>
    <w:rsid w:val="000F22C6"/>
    <w:rsid w:val="000F317B"/>
    <w:rsid w:val="000F5217"/>
    <w:rsid w:val="000F7D74"/>
    <w:rsid w:val="00104598"/>
    <w:rsid w:val="00105415"/>
    <w:rsid w:val="00106B05"/>
    <w:rsid w:val="00120DCE"/>
    <w:rsid w:val="00120EA5"/>
    <w:rsid w:val="001211E1"/>
    <w:rsid w:val="00122579"/>
    <w:rsid w:val="001243CC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14F2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B4642"/>
    <w:rsid w:val="001C0DE2"/>
    <w:rsid w:val="001C0FCD"/>
    <w:rsid w:val="001C1EC2"/>
    <w:rsid w:val="001C654D"/>
    <w:rsid w:val="001D2CFE"/>
    <w:rsid w:val="001D3D9D"/>
    <w:rsid w:val="001D51C5"/>
    <w:rsid w:val="001D742D"/>
    <w:rsid w:val="001E07F6"/>
    <w:rsid w:val="001E3321"/>
    <w:rsid w:val="001E5111"/>
    <w:rsid w:val="001F370E"/>
    <w:rsid w:val="00201D5B"/>
    <w:rsid w:val="0020454D"/>
    <w:rsid w:val="00205796"/>
    <w:rsid w:val="002156C2"/>
    <w:rsid w:val="002160C8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54F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1B6D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3FA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E6FD6"/>
    <w:rsid w:val="003F01BF"/>
    <w:rsid w:val="003F1D15"/>
    <w:rsid w:val="003F2989"/>
    <w:rsid w:val="003F59BA"/>
    <w:rsid w:val="003F5A44"/>
    <w:rsid w:val="003F7D8B"/>
    <w:rsid w:val="00401946"/>
    <w:rsid w:val="004037EA"/>
    <w:rsid w:val="00407112"/>
    <w:rsid w:val="00411E3D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1F89"/>
    <w:rsid w:val="004B3B4E"/>
    <w:rsid w:val="004B4123"/>
    <w:rsid w:val="004C217C"/>
    <w:rsid w:val="004C510E"/>
    <w:rsid w:val="004C5899"/>
    <w:rsid w:val="004C7506"/>
    <w:rsid w:val="004D0E48"/>
    <w:rsid w:val="004D246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E7BB8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0316"/>
    <w:rsid w:val="0052033F"/>
    <w:rsid w:val="00522AC5"/>
    <w:rsid w:val="005231EE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84A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0F7B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C78FC"/>
    <w:rsid w:val="005D3A7F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5E4D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0FCF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23D7"/>
    <w:rsid w:val="007A2C04"/>
    <w:rsid w:val="007A7F59"/>
    <w:rsid w:val="007B1D37"/>
    <w:rsid w:val="007B34BA"/>
    <w:rsid w:val="007B429B"/>
    <w:rsid w:val="007B4FFD"/>
    <w:rsid w:val="007B5AE1"/>
    <w:rsid w:val="007B6F5E"/>
    <w:rsid w:val="007C043C"/>
    <w:rsid w:val="007C097F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82A"/>
    <w:rsid w:val="007E5CCB"/>
    <w:rsid w:val="007E71C4"/>
    <w:rsid w:val="007F1679"/>
    <w:rsid w:val="007F4E98"/>
    <w:rsid w:val="007F52F4"/>
    <w:rsid w:val="008030AD"/>
    <w:rsid w:val="00803A43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176A"/>
    <w:rsid w:val="00826E93"/>
    <w:rsid w:val="0082721F"/>
    <w:rsid w:val="00827E91"/>
    <w:rsid w:val="0083065A"/>
    <w:rsid w:val="0083395D"/>
    <w:rsid w:val="00836A68"/>
    <w:rsid w:val="008422B6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B358A"/>
    <w:rsid w:val="008B61C3"/>
    <w:rsid w:val="008B7BA4"/>
    <w:rsid w:val="008B7E19"/>
    <w:rsid w:val="008C01B5"/>
    <w:rsid w:val="008C099F"/>
    <w:rsid w:val="008C3E02"/>
    <w:rsid w:val="008C7092"/>
    <w:rsid w:val="008D2FC2"/>
    <w:rsid w:val="008D5B62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76F74"/>
    <w:rsid w:val="009810A6"/>
    <w:rsid w:val="0098366F"/>
    <w:rsid w:val="009848F8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C1435"/>
    <w:rsid w:val="009C4C2B"/>
    <w:rsid w:val="009D0A27"/>
    <w:rsid w:val="009D1D20"/>
    <w:rsid w:val="009D3D0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739C"/>
    <w:rsid w:val="00AB7D2D"/>
    <w:rsid w:val="00AB7F54"/>
    <w:rsid w:val="00AC27B7"/>
    <w:rsid w:val="00AC2C25"/>
    <w:rsid w:val="00AC5F60"/>
    <w:rsid w:val="00AC7424"/>
    <w:rsid w:val="00AD2ED8"/>
    <w:rsid w:val="00AD3A28"/>
    <w:rsid w:val="00AD3B53"/>
    <w:rsid w:val="00AD455B"/>
    <w:rsid w:val="00AD5D29"/>
    <w:rsid w:val="00AD6FE3"/>
    <w:rsid w:val="00AD7DD6"/>
    <w:rsid w:val="00AD7E9E"/>
    <w:rsid w:val="00AE1330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55A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01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2232"/>
    <w:rsid w:val="00BF32B6"/>
    <w:rsid w:val="00BF6469"/>
    <w:rsid w:val="00BF79B2"/>
    <w:rsid w:val="00C011C0"/>
    <w:rsid w:val="00C01EC4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3272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7ED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257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522CA"/>
    <w:rsid w:val="00D6625B"/>
    <w:rsid w:val="00D67D34"/>
    <w:rsid w:val="00D72CA4"/>
    <w:rsid w:val="00D74433"/>
    <w:rsid w:val="00D7462E"/>
    <w:rsid w:val="00D74925"/>
    <w:rsid w:val="00D7545D"/>
    <w:rsid w:val="00D76544"/>
    <w:rsid w:val="00D76739"/>
    <w:rsid w:val="00D80F8A"/>
    <w:rsid w:val="00D81A34"/>
    <w:rsid w:val="00D862B5"/>
    <w:rsid w:val="00D9140B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484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19D4"/>
    <w:rsid w:val="00EE21DA"/>
    <w:rsid w:val="00EE39F8"/>
    <w:rsid w:val="00EE5A29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1A08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0B17"/>
    <w:rsid w:val="00FA733C"/>
    <w:rsid w:val="00FA746C"/>
    <w:rsid w:val="00FA7DD3"/>
    <w:rsid w:val="00FC0386"/>
    <w:rsid w:val="00FC0B50"/>
    <w:rsid w:val="00FC16B4"/>
    <w:rsid w:val="00FC1751"/>
    <w:rsid w:val="00FC200D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0E0F33E0"/>
    <w:rsid w:val="1F990B4E"/>
    <w:rsid w:val="225D7305"/>
    <w:rsid w:val="2F715851"/>
    <w:rsid w:val="30172966"/>
    <w:rsid w:val="326F3B9E"/>
    <w:rsid w:val="33B51A84"/>
    <w:rsid w:val="369B31B3"/>
    <w:rsid w:val="3E55633E"/>
    <w:rsid w:val="5C7568F1"/>
    <w:rsid w:val="62877B3E"/>
    <w:rsid w:val="680B1697"/>
    <w:rsid w:val="6CE150BD"/>
    <w:rsid w:val="6D6830E8"/>
    <w:rsid w:val="719102BF"/>
    <w:rsid w:val="73EA2D4D"/>
    <w:rsid w:val="75581C94"/>
    <w:rsid w:val="76756A5E"/>
    <w:rsid w:val="78C67F6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link w:val="19"/>
    <w:semiHidden/>
    <w:unhideWhenUsed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qFormat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0"/>
    <w:semiHidden/>
    <w:unhideWhenUsed/>
    <w:qFormat/>
    <w:uiPriority w:val="0"/>
    <w:rPr>
      <w:b/>
      <w:bCs/>
    </w:rPr>
  </w:style>
  <w:style w:type="character" w:styleId="15">
    <w:name w:val="page number"/>
    <w:basedOn w:val="14"/>
    <w:qFormat/>
    <w:uiPriority w:val="0"/>
  </w:style>
  <w:style w:type="character" w:styleId="16">
    <w:name w:val="Hyperlink"/>
    <w:basedOn w:val="14"/>
    <w:qFormat/>
    <w:uiPriority w:val="0"/>
    <w:rPr>
      <w:color w:val="333333"/>
      <w:u w:val="none"/>
    </w:rPr>
  </w:style>
  <w:style w:type="character" w:styleId="17">
    <w:name w:val="annotation reference"/>
    <w:basedOn w:val="14"/>
    <w:semiHidden/>
    <w:unhideWhenUsed/>
    <w:qFormat/>
    <w:uiPriority w:val="0"/>
    <w:rPr>
      <w:sz w:val="21"/>
      <w:szCs w:val="21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Char"/>
    <w:basedOn w:val="14"/>
    <w:link w:val="3"/>
    <w:semiHidden/>
    <w:qFormat/>
    <w:uiPriority w:val="0"/>
    <w:rPr>
      <w:kern w:val="2"/>
      <w:sz w:val="21"/>
    </w:rPr>
  </w:style>
  <w:style w:type="character" w:customStyle="1" w:styleId="20">
    <w:name w:val="批注主题 Char"/>
    <w:basedOn w:val="19"/>
    <w:link w:val="12"/>
    <w:semiHidden/>
    <w:qFormat/>
    <w:uiPriority w:val="0"/>
    <w:rPr>
      <w:b/>
      <w:bCs/>
      <w:kern w:val="2"/>
      <w:sz w:val="21"/>
    </w:rPr>
  </w:style>
  <w:style w:type="character" w:customStyle="1" w:styleId="21">
    <w:name w:val="awspan1"/>
    <w:basedOn w:val="14"/>
    <w:qFormat/>
    <w:uiPriority w:val="0"/>
    <w:rPr>
      <w:color w:val="000000"/>
      <w:sz w:val="24"/>
      <w:szCs w:val="24"/>
    </w:rPr>
  </w:style>
  <w:style w:type="character" w:customStyle="1" w:styleId="22">
    <w:name w:val="页脚 Char"/>
    <w:basedOn w:val="14"/>
    <w:link w:val="8"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Company>Kunshan Research Institute,PEC</Company>
  <Pages>3</Pages>
  <Words>1572</Words>
  <Characters>1732</Characters>
  <Lines>13</Lines>
  <Paragraphs>3</Paragraphs>
  <TotalTime>0</TotalTime>
  <ScaleCrop>false</ScaleCrop>
  <LinksUpToDate>false</LinksUpToDate>
  <CharactersWithSpaces>1866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2022-06-22T05:05:00Z</dcterms:created>
  <dc:creator>grdpec</dc:creator>
  <cp:keywords>标准</cp:keywords>
  <cp:lastModifiedBy>- @ ZHANG  ิ</cp:lastModifiedBy>
  <cp:lastPrinted>2017-11-14T01:02:00Z</cp:lastPrinted>
  <dcterms:modified xsi:type="dcterms:W3CDTF">2026-04-09T02:59:13Z</dcterms:modified>
  <dc:subject>昆山研究所标准书模板</dc:subject>
  <dc:title>stdbook</dc:title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78195B417B3D41D0889ECFB27D0BA283</vt:lpwstr>
  </property>
  <property fmtid="{D5CDD505-2E9C-101B-9397-08002B2CF9AE}" pid="4" name="KSOTemplateDocerSaveRecord">
    <vt:lpwstr>eyJoZGlkIjoiMjk0NDQyODYwODUzMmFmOTY1NTgzZDUwOGRjZWQ1MzkiLCJ1c2VySWQiOiIxMTQ5MzI2MDU4In0=</vt:lpwstr>
  </property>
</Properties>
</file>