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石家庄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年度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下脚品（一般类）外卖服务项目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2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时间：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2" w:firstLineChars="59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（1）项目地点：石家庄高新区兴安大街153号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</w:rPr>
              <w:t>定义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完好的瓶盖纸箱（依各区域的招标说明会及各厂报价单中规格为准）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完好的标签纸箱（依各区域的招标说明会及各厂报价单中规格为准）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除按个售卖的瓶盖、纸碗、PP碗、标签纸箱外的其他纸箱（含破损的按个售卖纸箱）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包装类卷芯、原料纸筒、缠绕膜卷芯、设备包装硬纸板等其他与前述材质一致的硬纸板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完好的白糖编织口袋（四围和底部未划破，袋子未污染，含PE内袋）</w:t>
            </w:r>
          </w:p>
        </w:tc>
      </w:tr>
      <w:tr>
        <w:trPr>
          <w:trHeight w:val="491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完好的聚酯口袋（四围和底部未划破，袋子未污染，不含PE内袋）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无色PET瓶胚、无色PET空瓶、饮料成品报废后的无色PET空瓶（此部分瓶颈上带有非PET材质瓶盖环）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有色PET瓶胚、有色PET空瓶、饮料成品报废后的有色PET空瓶（此部分瓶颈上带有非PET材质瓶盖环）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瓶胚及瓶盖开机时的废料（含有色、无色、杂色）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①冷藏线PP杯；②饮料瓶盖；③饮料报废拎扣；④月饼托盒、托底；⑤其他与前述材质一致的PP、PE料。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Style w:val="26"/>
                <w:rFonts w:hint="default" w:ascii="微软雅黑" w:hAnsi="微软雅黑" w:eastAsia="微软雅黑" w:cs="微软雅黑"/>
                <w:sz w:val="20"/>
                <w:szCs w:val="20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default" w:ascii="微软雅黑" w:hAnsi="微软雅黑" w:eastAsia="微软雅黑" w:cs="微软雅黑"/>
                <w:color w:val="auto"/>
                <w:sz w:val="20"/>
                <w:szCs w:val="20"/>
              </w:rPr>
              <w:t>④料包薄膜（不含粉、料类、酱的空料包膜）；⑤其他与前述材质一致的废保丽纸；</w:t>
            </w:r>
          </w:p>
        </w:tc>
      </w:tr>
      <w:tr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成套果汁原浆空铁桶（L）、大豆油空铁桶、番茄汁空铁桶等与前述类似的其他空桶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缺盖、硬伤型变形或破损原浆桶、大豆油空铁桶、番茄汁空铁桶等与前述类似的其他空桶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废活性炭（非危废品）</w:t>
            </w:r>
          </w:p>
        </w:tc>
      </w:tr>
      <w:tr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报废的塑料栈板（公司所有部门）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①废旧轮胎（含空心、实心叉车轮胎、汽车轮胎）；②其他与前述描述材质一致的其他塑料制品；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有再利用价值的完整木栈板</w:t>
            </w:r>
          </w:p>
        </w:tc>
      </w:tr>
      <w:tr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（3）保证金缴纳：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投标保证金2万元；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履约保证金依中标时确认的预估总费用金额5%核算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，具体以项目说明书为准。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</w:t>
      </w:r>
      <w:bookmarkStart w:id="0" w:name="OLE_LINK1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废旧物资回收或再生资源回收相关的营业范围</w:t>
      </w:r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  <w:bookmarkStart w:id="1" w:name="_GoBack"/>
      <w:bookmarkEnd w:id="1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B、若投标公司所提供资料有作假情况，一律列入统一集团不合作客户中。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A、为拓宽服务商沟通、监督的渠道，及时制止、查处违纪违法行为，本公司审计管理部特设置反贪腐直通车，欢迎监督，如实举报。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石家庄统一2025-2027年度一般类下脚品服务项目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  <w:lang w:val="en-US" w:eastAsia="zh-CN"/>
        </w:rPr>
        <w:t xml:space="preserve">            </w:t>
      </w:r>
      <w:r>
        <w:rPr>
          <w:rFonts w:hint="eastAsia"/>
          <w:sz w:val="28"/>
        </w:rPr>
        <w:t>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  <w:lang w:val="en-US" w:eastAsia="zh-CN"/>
        </w:rPr>
        <w:t xml:space="preserve">                </w:t>
      </w:r>
      <w:r>
        <w:rPr>
          <w:rFonts w:hint="eastAsia"/>
          <w:sz w:val="28"/>
        </w:rPr>
        <w:t>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b/>
          <w:sz w:val="28"/>
          <w:lang w:val="en-US" w:eastAsia="zh-CN"/>
        </w:rPr>
        <w:t xml:space="preserve">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  <w:lang w:val="en-US" w:eastAsia="zh-CN"/>
        </w:rPr>
        <w:t xml:space="preserve">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石家庄统一2025-2027年度一般类下脚品</w:t>
      </w:r>
      <w:r>
        <w:rPr>
          <w:rFonts w:hint="eastAsia"/>
          <w:b/>
          <w:bCs/>
          <w:sz w:val="28"/>
          <w:u w:val="single"/>
          <w:lang w:val="en-US" w:eastAsia="zh-CN"/>
        </w:rPr>
        <w:t>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石家庄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5BF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13AB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74"/>
    <w:rsid w:val="001703FC"/>
    <w:rsid w:val="00173546"/>
    <w:rsid w:val="00174DAB"/>
    <w:rsid w:val="00175088"/>
    <w:rsid w:val="001769DB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46A7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D7C1C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175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463"/>
    <w:rsid w:val="004967C8"/>
    <w:rsid w:val="00497852"/>
    <w:rsid w:val="004A12A3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919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3554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EEC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8FD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87DF8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45FC"/>
    <w:rsid w:val="00BF1C96"/>
    <w:rsid w:val="00BF1D9A"/>
    <w:rsid w:val="00BF32B6"/>
    <w:rsid w:val="00BF6469"/>
    <w:rsid w:val="00BF79B2"/>
    <w:rsid w:val="00C00AB6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4D44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110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DFF03EE"/>
    <w:rsid w:val="0E217FB2"/>
    <w:rsid w:val="0E555699"/>
    <w:rsid w:val="0ED85EC8"/>
    <w:rsid w:val="0F7709E5"/>
    <w:rsid w:val="0FA04990"/>
    <w:rsid w:val="101536F3"/>
    <w:rsid w:val="102820F4"/>
    <w:rsid w:val="10A804E5"/>
    <w:rsid w:val="10EC7A51"/>
    <w:rsid w:val="112F7522"/>
    <w:rsid w:val="11980B4F"/>
    <w:rsid w:val="11991213"/>
    <w:rsid w:val="12160A2F"/>
    <w:rsid w:val="13136FDD"/>
    <w:rsid w:val="14E53E41"/>
    <w:rsid w:val="15CE3B81"/>
    <w:rsid w:val="15FDA7D3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BE55860"/>
    <w:rsid w:val="1C210E57"/>
    <w:rsid w:val="1C6D2E65"/>
    <w:rsid w:val="1CA7734E"/>
    <w:rsid w:val="1CEB6DC6"/>
    <w:rsid w:val="1D933B71"/>
    <w:rsid w:val="1E185B20"/>
    <w:rsid w:val="1E672DC4"/>
    <w:rsid w:val="1E9F5B9A"/>
    <w:rsid w:val="1F302278"/>
    <w:rsid w:val="1F35764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B365D8"/>
    <w:rsid w:val="22F377CF"/>
    <w:rsid w:val="240124B4"/>
    <w:rsid w:val="25504BC4"/>
    <w:rsid w:val="257F4191"/>
    <w:rsid w:val="268D5392"/>
    <w:rsid w:val="26D05939"/>
    <w:rsid w:val="277FB2E2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F65E51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EEED28D"/>
    <w:rsid w:val="5F3A715E"/>
    <w:rsid w:val="5F581766"/>
    <w:rsid w:val="5FB707AE"/>
    <w:rsid w:val="5FBC4489"/>
    <w:rsid w:val="6030471F"/>
    <w:rsid w:val="603A221E"/>
    <w:rsid w:val="604C0EF7"/>
    <w:rsid w:val="609C14A7"/>
    <w:rsid w:val="60B756E1"/>
    <w:rsid w:val="60BB42CE"/>
    <w:rsid w:val="60CC0CCC"/>
    <w:rsid w:val="615A6614"/>
    <w:rsid w:val="629B6165"/>
    <w:rsid w:val="62C339BB"/>
    <w:rsid w:val="63A34971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7E4852"/>
    <w:rsid w:val="6D902343"/>
    <w:rsid w:val="6DEC3D19"/>
    <w:rsid w:val="6E391BA9"/>
    <w:rsid w:val="6F0F587A"/>
    <w:rsid w:val="6FA0103F"/>
    <w:rsid w:val="6FAB5E69"/>
    <w:rsid w:val="6FCA3942"/>
    <w:rsid w:val="713F0604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4FDF15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4744F9"/>
    <w:rsid w:val="7A38353F"/>
    <w:rsid w:val="7A396538"/>
    <w:rsid w:val="7ABF68BB"/>
    <w:rsid w:val="7AFE23E3"/>
    <w:rsid w:val="7B007AE2"/>
    <w:rsid w:val="7B1A466C"/>
    <w:rsid w:val="7B690523"/>
    <w:rsid w:val="7B9D8AD8"/>
    <w:rsid w:val="7BE52F47"/>
    <w:rsid w:val="7CD37CA6"/>
    <w:rsid w:val="7CD51E1C"/>
    <w:rsid w:val="7CFDD025"/>
    <w:rsid w:val="7D7529E3"/>
    <w:rsid w:val="7DF74A90"/>
    <w:rsid w:val="7E4932DF"/>
    <w:rsid w:val="7EE476DF"/>
    <w:rsid w:val="7F2E7447"/>
    <w:rsid w:val="7FCBC7A5"/>
    <w:rsid w:val="7FE20802"/>
    <w:rsid w:val="7FEB449A"/>
    <w:rsid w:val="7FFEB320"/>
    <w:rsid w:val="BA7F4DF3"/>
    <w:rsid w:val="F99DC71F"/>
    <w:rsid w:val="FBDD41F6"/>
    <w:rsid w:val="FDE24BA2"/>
    <w:rsid w:val="FFBC4F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4</Pages>
  <Words>2706</Words>
  <Characters>2859</Characters>
  <Lines>22</Lines>
  <Paragraphs>6</Paragraphs>
  <TotalTime>0</TotalTime>
  <ScaleCrop>false</ScaleCrop>
  <LinksUpToDate>false</LinksUpToDate>
  <CharactersWithSpaces>2865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2021-01-25T21:42:00Z</dcterms:created>
  <dc:creator>grdpec</dc:creator>
  <cp:keywords>标准</cp:keywords>
  <cp:lastModifiedBy>管明明明</cp:lastModifiedBy>
  <cp:lastPrinted>2022-04-02T22:07:00Z</cp:lastPrinted>
  <dcterms:modified xsi:type="dcterms:W3CDTF">2025-08-12T10:34:03Z</dcterms:modified>
  <dc:subject>昆山研究所标准书模板</dc:subject>
  <dc:title>stdbook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eyJoZGlkIjoiNWQ0NmRmMGJjNDBjMmJjODVmZmNiMTBmODQzZGRhZDAiLCJ1c2VySWQiOiIxMTU4MTg5OTczIn0=</vt:lpwstr>
  </property>
</Properties>
</file>