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ind w:firstLine="601" w:firstLineChars="200"/>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center"/>
        <w:textAlignment w:val="auto"/>
        <w:rPr>
          <w:rFonts w:ascii="微软雅黑" w:hAnsi="微软雅黑" w:eastAsia="微软雅黑" w:cs="Arial"/>
          <w:color w:val="FF0000"/>
          <w:kern w:val="0"/>
          <w:sz w:val="24"/>
          <w:szCs w:val="24"/>
          <w:highlight w:val="yellow"/>
        </w:rPr>
      </w:pP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长春统一企业有限公司针对</w:t>
      </w:r>
      <w:r>
        <w:rPr>
          <w:rFonts w:hint="eastAsia" w:ascii="微软雅黑" w:hAnsi="微软雅黑" w:eastAsia="微软雅黑" w:cs="Arial"/>
          <w:b/>
          <w:color w:val="000000"/>
          <w:kern w:val="0"/>
          <w:sz w:val="24"/>
          <w:szCs w:val="24"/>
        </w:rPr>
        <w:t>2</w:t>
      </w:r>
      <w:r>
        <w:rPr>
          <w:rFonts w:ascii="微软雅黑" w:hAnsi="微软雅黑" w:eastAsia="微软雅黑" w:cs="Arial"/>
          <w:b/>
          <w:color w:val="000000"/>
          <w:kern w:val="0"/>
          <w:sz w:val="24"/>
          <w:szCs w:val="24"/>
        </w:rPr>
        <w:t>024</w:t>
      </w:r>
      <w:r>
        <w:rPr>
          <w:rFonts w:hint="eastAsia" w:ascii="微软雅黑" w:hAnsi="微软雅黑" w:eastAsia="微软雅黑" w:cs="Arial"/>
          <w:b/>
          <w:color w:val="000000"/>
          <w:kern w:val="0"/>
          <w:sz w:val="24"/>
          <w:szCs w:val="24"/>
        </w:rPr>
        <w:t>-</w:t>
      </w:r>
      <w:r>
        <w:rPr>
          <w:rFonts w:ascii="微软雅黑" w:hAnsi="微软雅黑" w:eastAsia="微软雅黑" w:cs="Arial"/>
          <w:b/>
          <w:color w:val="000000"/>
          <w:kern w:val="0"/>
          <w:sz w:val="24"/>
          <w:szCs w:val="24"/>
        </w:rPr>
        <w:t>202</w:t>
      </w:r>
      <w:r>
        <w:rPr>
          <w:rFonts w:hint="eastAsia" w:ascii="微软雅黑" w:hAnsi="微软雅黑" w:eastAsia="微软雅黑" w:cs="Arial"/>
          <w:b/>
          <w:color w:val="000000"/>
          <w:kern w:val="0"/>
          <w:sz w:val="24"/>
          <w:szCs w:val="24"/>
          <w:lang w:val="en-US" w:eastAsia="zh-CN"/>
        </w:rPr>
        <w:t>5年度</w:t>
      </w:r>
      <w:r>
        <w:rPr>
          <w:rFonts w:hint="eastAsia" w:ascii="微软雅黑" w:hAnsi="微软雅黑" w:eastAsia="微软雅黑" w:cs="Arial"/>
          <w:b/>
          <w:kern w:val="0"/>
          <w:sz w:val="24"/>
          <w:szCs w:val="24"/>
        </w:rPr>
        <w:t xml:space="preserve">食堂外包服务项目 </w:t>
      </w:r>
      <w:r>
        <w:rPr>
          <w:rFonts w:hint="eastAsia" w:ascii="微软雅黑" w:hAnsi="微软雅黑" w:eastAsia="微软雅黑" w:cs="Arial"/>
          <w:kern w:val="0"/>
          <w:sz w:val="24"/>
          <w:szCs w:val="24"/>
        </w:rPr>
        <w:t>招标，公开征集符合如下要求的服务商伙伴：</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kern w:val="0"/>
          <w:sz w:val="24"/>
          <w:szCs w:val="24"/>
        </w:rPr>
      </w:pPr>
      <w:r>
        <w:rPr>
          <w:rFonts w:ascii="微软雅黑" w:hAnsi="微软雅黑" w:eastAsia="微软雅黑" w:cs="Arial"/>
          <w:kern w:val="0"/>
          <w:sz w:val="24"/>
          <w:szCs w:val="24"/>
        </w:rPr>
        <w:t>合</w:t>
      </w:r>
      <w:r>
        <w:rPr>
          <w:rFonts w:hint="eastAsia" w:ascii="微软雅黑" w:hAnsi="微软雅黑" w:eastAsia="微软雅黑" w:cs="Arial"/>
          <w:kern w:val="0"/>
          <w:sz w:val="24"/>
          <w:szCs w:val="24"/>
        </w:rPr>
        <w:t>同</w:t>
      </w:r>
      <w:r>
        <w:rPr>
          <w:rFonts w:ascii="微软雅黑" w:hAnsi="微软雅黑" w:eastAsia="微软雅黑" w:cs="Arial"/>
          <w:kern w:val="0"/>
          <w:sz w:val="24"/>
          <w:szCs w:val="24"/>
        </w:rPr>
        <w:t>时间：20</w:t>
      </w:r>
      <w:r>
        <w:rPr>
          <w:rFonts w:hint="eastAsia" w:ascii="微软雅黑" w:hAnsi="微软雅黑" w:eastAsia="微软雅黑" w:cs="Arial"/>
          <w:kern w:val="0"/>
          <w:sz w:val="24"/>
          <w:szCs w:val="24"/>
        </w:rPr>
        <w:t>24</w:t>
      </w:r>
      <w:r>
        <w:rPr>
          <w:rFonts w:ascii="微软雅黑" w:hAnsi="微软雅黑" w:eastAsia="微软雅黑" w:cs="Arial"/>
          <w:kern w:val="0"/>
          <w:sz w:val="24"/>
          <w:szCs w:val="24"/>
        </w:rPr>
        <w:t>年</w:t>
      </w:r>
      <w:r>
        <w:rPr>
          <w:rFonts w:hint="eastAsia" w:ascii="微软雅黑" w:hAnsi="微软雅黑" w:eastAsia="微软雅黑" w:cs="Arial"/>
          <w:kern w:val="0"/>
          <w:sz w:val="24"/>
          <w:szCs w:val="24"/>
        </w:rPr>
        <w:t>6</w:t>
      </w:r>
      <w:r>
        <w:rPr>
          <w:rFonts w:ascii="微软雅黑" w:hAnsi="微软雅黑" w:eastAsia="微软雅黑" w:cs="Arial"/>
          <w:kern w:val="0"/>
          <w:sz w:val="24"/>
          <w:szCs w:val="24"/>
        </w:rPr>
        <w:t>月</w:t>
      </w:r>
      <w:r>
        <w:rPr>
          <w:rFonts w:hint="eastAsia" w:ascii="微软雅黑" w:hAnsi="微软雅黑" w:eastAsia="微软雅黑" w:cs="Arial"/>
          <w:kern w:val="0"/>
          <w:sz w:val="24"/>
          <w:szCs w:val="24"/>
        </w:rPr>
        <w:t>1</w:t>
      </w:r>
      <w:r>
        <w:rPr>
          <w:rFonts w:ascii="微软雅黑" w:hAnsi="微软雅黑" w:eastAsia="微软雅黑" w:cs="Arial"/>
          <w:kern w:val="0"/>
          <w:sz w:val="24"/>
          <w:szCs w:val="24"/>
        </w:rPr>
        <w:t>日至20</w:t>
      </w:r>
      <w:r>
        <w:rPr>
          <w:rFonts w:hint="eastAsia" w:ascii="微软雅黑" w:hAnsi="微软雅黑" w:eastAsia="微软雅黑" w:cs="Arial"/>
          <w:kern w:val="0"/>
          <w:sz w:val="24"/>
          <w:szCs w:val="24"/>
        </w:rPr>
        <w:t>25</w:t>
      </w:r>
      <w:r>
        <w:rPr>
          <w:rFonts w:ascii="微软雅黑" w:hAnsi="微软雅黑" w:eastAsia="微软雅黑" w:cs="Arial"/>
          <w:kern w:val="0"/>
          <w:sz w:val="24"/>
          <w:szCs w:val="24"/>
        </w:rPr>
        <w:t>年</w:t>
      </w:r>
      <w:r>
        <w:rPr>
          <w:rFonts w:hint="eastAsia" w:ascii="微软雅黑" w:hAnsi="微软雅黑" w:eastAsia="微软雅黑" w:cs="Arial"/>
          <w:kern w:val="0"/>
          <w:sz w:val="24"/>
          <w:szCs w:val="24"/>
        </w:rPr>
        <w:t>5</w:t>
      </w:r>
      <w:r>
        <w:rPr>
          <w:rFonts w:ascii="微软雅黑" w:hAnsi="微软雅黑" w:eastAsia="微软雅黑" w:cs="Arial"/>
          <w:kern w:val="0"/>
          <w:sz w:val="24"/>
          <w:szCs w:val="24"/>
        </w:rPr>
        <w:t>月</w:t>
      </w:r>
      <w:r>
        <w:rPr>
          <w:rFonts w:hint="eastAsia" w:ascii="微软雅黑" w:hAnsi="微软雅黑" w:eastAsia="微软雅黑" w:cs="Arial"/>
          <w:kern w:val="0"/>
          <w:sz w:val="24"/>
          <w:szCs w:val="24"/>
        </w:rPr>
        <w:t>31</w:t>
      </w:r>
      <w:r>
        <w:rPr>
          <w:rFonts w:ascii="微软雅黑" w:hAnsi="微软雅黑" w:eastAsia="微软雅黑" w:cs="Arial"/>
          <w:kern w:val="0"/>
          <w:sz w:val="24"/>
          <w:szCs w:val="24"/>
        </w:rPr>
        <w:t>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项目地点：长春统一企业有限公司</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24" w:firstLineChars="177"/>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项目范围：为员工提供早餐、中餐、晚餐、夜餐、四餐饮食饭菜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项目要求：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(1)、食堂面积：150平方米（厨房）、600平方米（就餐大厅）。</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rPr>
      </w:pPr>
      <w:r>
        <w:rPr>
          <w:rFonts w:hint="eastAsia" w:ascii="微软雅黑" w:hAnsi="微软雅黑" w:eastAsia="微软雅黑"/>
          <w:sz w:val="24"/>
          <w:szCs w:val="24"/>
          <w:shd w:val="clear" w:color="auto" w:fill="FFFFFF"/>
        </w:rPr>
        <w:t>(2)、总就餐人数：平均220人/天。</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rPr>
      </w:pPr>
      <w:r>
        <w:rPr>
          <w:rFonts w:hint="eastAsia" w:ascii="微软雅黑" w:hAnsi="微软雅黑" w:eastAsia="微软雅黑"/>
          <w:sz w:val="24"/>
          <w:szCs w:val="24"/>
          <w:shd w:val="clear" w:color="auto" w:fill="FFFFFF"/>
        </w:rPr>
        <w:t>(3)、单餐最高就餐人数：100人。</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sz w:val="24"/>
          <w:szCs w:val="24"/>
          <w:shd w:val="clear" w:color="auto" w:fill="FFFFFF"/>
        </w:rPr>
      </w:pPr>
      <w:r>
        <w:rPr>
          <w:rFonts w:hint="eastAsia" w:ascii="微软雅黑" w:hAnsi="微软雅黑" w:eastAsia="微软雅黑"/>
          <w:sz w:val="24"/>
          <w:szCs w:val="24"/>
          <w:shd w:val="clear" w:color="auto" w:fill="FFFFFF"/>
        </w:rPr>
        <w:t>(4)、食堂硬件设施：灶眼3个（一大两小）、冰柜：3个、蒸饭车2个、消毒柜2个等食堂所用工具齐全。</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65"/>
        <w:jc w:val="left"/>
        <w:textAlignment w:val="auto"/>
        <w:rPr>
          <w:rFonts w:ascii="微软雅黑" w:hAnsi="微软雅黑" w:eastAsia="微软雅黑" w:cs="Arial"/>
          <w:kern w:val="0"/>
          <w:sz w:val="24"/>
          <w:szCs w:val="24"/>
        </w:rPr>
      </w:pPr>
      <w:r>
        <w:rPr>
          <w:rFonts w:hint="eastAsia" w:ascii="微软雅黑" w:hAnsi="微软雅黑" w:eastAsia="微软雅黑" w:cs="Arial"/>
          <w:kern w:val="0"/>
          <w:sz w:val="24"/>
          <w:szCs w:val="24"/>
        </w:rPr>
        <w:t>(5)、在食堂硬件条件下需保证按时为长春统一企业有限公司员工提供早、中、晚、夜的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840" w:firstLineChars="350"/>
        <w:jc w:val="left"/>
        <w:textAlignment w:val="auto"/>
        <w:rPr>
          <w:rFonts w:ascii="微软雅黑" w:hAnsi="微软雅黑" w:eastAsia="微软雅黑"/>
          <w:sz w:val="24"/>
          <w:szCs w:val="24"/>
          <w:shd w:val="clear" w:color="auto" w:fill="FFFFFF"/>
        </w:rPr>
      </w:pPr>
      <w:r>
        <w:rPr>
          <w:rFonts w:hint="eastAsia" w:ascii="微软雅黑" w:hAnsi="微软雅黑" w:eastAsia="微软雅黑" w:cs="Arial"/>
          <w:kern w:val="0"/>
          <w:sz w:val="24"/>
          <w:szCs w:val="24"/>
        </w:rPr>
        <w:t>餐饮供应。</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1556" w:leftChars="202" w:hanging="1132" w:hangingChars="472"/>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w:t>
      </w:r>
      <w:r>
        <w:rPr>
          <w:rFonts w:hint="eastAsia" w:ascii="微软雅黑" w:hAnsi="微软雅黑" w:eastAsia="微软雅黑" w:cs="微软雅黑"/>
          <w:kern w:val="0"/>
          <w:sz w:val="24"/>
          <w:szCs w:val="24"/>
        </w:rPr>
        <w:t>履约保证金依中标时确认的预估总费用金额</w:t>
      </w:r>
      <w:r>
        <w:rPr>
          <w:rFonts w:hint="eastAsia" w:ascii="微软雅黑" w:hAnsi="微软雅黑" w:eastAsia="微软雅黑" w:cs="Arial"/>
          <w:color w:val="000000"/>
          <w:kern w:val="0"/>
          <w:sz w:val="24"/>
          <w:szCs w:val="24"/>
        </w:rPr>
        <w:t>5%</w:t>
      </w:r>
      <w:r>
        <w:rPr>
          <w:rFonts w:hint="eastAsia" w:ascii="微软雅黑" w:hAnsi="微软雅黑" w:eastAsia="微软雅黑" w:cs="微软雅黑"/>
          <w:kern w:val="0"/>
          <w:sz w:val="24"/>
          <w:szCs w:val="24"/>
        </w:rPr>
        <w:t>核算</w:t>
      </w:r>
      <w:r>
        <w:rPr>
          <w:rFonts w:hint="eastAsia" w:ascii="微软雅黑" w:hAnsi="微软雅黑" w:eastAsia="微软雅黑" w:cs="Arial"/>
          <w:color w:val="000000"/>
          <w:kern w:val="0"/>
          <w:sz w:val="24"/>
          <w:szCs w:val="24"/>
        </w:rPr>
        <w:t>，具体以招标说明书为准。</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A、有效的营业执照，具备餐饮管理/服务或团膳管理/服务或食堂承包或正餐服务或膳食管理服务或热类食品制售相关的经营范围；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B、具备资质证书：无</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C、注册资本：≥50万人民币，且可以开具增值税发票；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D、公司成立时间在1年以上（含），且具备餐饮服务营业范围1年以上（含）；</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E、限吉林省范围内有服务实绩。</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80" w:lineRule="exact"/>
        <w:ind w:left="479" w:leftChars="228" w:firstLine="0" w:firstLineChars="0"/>
        <w:jc w:val="left"/>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A、联系人：管明</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highlight w:val="yellow"/>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 xml:space="preserve"> 9</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15</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w:t>
      </w:r>
      <w:bookmarkStart w:id="0" w:name="_GoBack"/>
      <w:bookmarkEnd w:id="0"/>
      <w:r>
        <w:rPr>
          <w:rFonts w:hint="eastAsia" w:ascii="微软雅黑" w:hAnsi="微软雅黑" w:eastAsia="微软雅黑" w:cs="Arial"/>
          <w:color w:val="000000"/>
          <w:kern w:val="0"/>
          <w:sz w:val="24"/>
          <w:szCs w:val="24"/>
        </w:rPr>
        <w:t>同签订工作。</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849" w:leftChars="200" w:hanging="429"/>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投诉（反贪腐直通车）：邮箱（fanfu@pec.com.cn）、电话（18221429653）</w:t>
      </w:r>
      <w:r>
        <w:rPr>
          <w:rFonts w:hint="eastAsia" w:ascii="微软雅黑" w:hAnsi="微软雅黑" w:eastAsia="微软雅黑" w:cs="Arial"/>
          <w:b/>
          <w:color w:val="000000"/>
          <w:kern w:val="0"/>
          <w:sz w:val="24"/>
          <w:szCs w:val="24"/>
        </w:rPr>
        <w:t>。</w:t>
      </w:r>
    </w:p>
    <w:p>
      <w:pPr>
        <w:keepNext w:val="0"/>
        <w:keepLines w:val="0"/>
        <w:pageBreakBefore w:val="0"/>
        <w:kinsoku/>
        <w:wordWrap/>
        <w:overflowPunct/>
        <w:topLinePunct w:val="0"/>
        <w:autoSpaceDE/>
        <w:autoSpaceDN/>
        <w:bidi w:val="0"/>
        <w:adjustRightInd/>
        <w:snapToGrid/>
        <w:spacing w:line="380" w:lineRule="exact"/>
        <w:ind w:left="566" w:leftChars="136" w:hanging="280" w:hangingChars="117"/>
        <w:textAlignment w:val="auto"/>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长春统一2024年度食堂外包服务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法定代表人：身份证号</w:t>
      </w:r>
      <w:r>
        <w:rPr>
          <w:rFonts w:hint="eastAsia"/>
          <w:b/>
          <w:bCs/>
          <w:sz w:val="28"/>
          <w:highlight w:val="yellow"/>
          <w:u w:val="single"/>
        </w:rPr>
        <w:t>码</w:t>
      </w:r>
      <w:r>
        <w:rPr>
          <w:rFonts w:hint="eastAsia"/>
          <w:sz w:val="28"/>
        </w:rPr>
        <w:t>：</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受托人：身份证号码：</w:t>
      </w:r>
    </w:p>
    <w:p>
      <w:pPr>
        <w:rPr>
          <w:sz w:val="28"/>
        </w:rPr>
      </w:pPr>
      <w:r>
        <w:rPr>
          <w:rFonts w:hint="eastAsia"/>
          <w:b/>
          <w:sz w:val="28"/>
        </w:rPr>
        <w:t>受托人手机号码：</w:t>
      </w:r>
      <w:r>
        <w:rPr>
          <w:rFonts w:hint="eastAsia"/>
          <w:sz w:val="28"/>
        </w:rPr>
        <w:t>单位及职务：</w:t>
      </w:r>
    </w:p>
    <w:p>
      <w:pPr>
        <w:rPr>
          <w:sz w:val="28"/>
        </w:rPr>
      </w:pPr>
      <w:r>
        <w:rPr>
          <w:rFonts w:hint="eastAsia"/>
          <w:sz w:val="28"/>
        </w:rPr>
        <w:t>住址：</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长春统一企业有限公司食堂外包服务项目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长春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签署日期：年月日</w:t>
      </w:r>
    </w:p>
    <w:p>
      <w:pPr>
        <w:jc w:val="center"/>
        <w:rPr>
          <w:rFonts w:ascii="微软雅黑" w:hAnsi="微软雅黑" w:eastAsia="微软雅黑"/>
          <w:sz w:val="24"/>
          <w:szCs w:val="24"/>
        </w:rPr>
      </w:pP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sz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ZGEyNjRiOGVjNGQ4OGM0YzEzYzQ1MWZkNTM4MWNiNmEifQ=="/>
  </w:docVars>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37D35"/>
    <w:rsid w:val="0014250C"/>
    <w:rsid w:val="0014385F"/>
    <w:rsid w:val="00144986"/>
    <w:rsid w:val="0014500F"/>
    <w:rsid w:val="00145E40"/>
    <w:rsid w:val="0014742B"/>
    <w:rsid w:val="00147A1C"/>
    <w:rsid w:val="00150662"/>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1631"/>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3971"/>
    <w:rsid w:val="002F449C"/>
    <w:rsid w:val="002F6AA9"/>
    <w:rsid w:val="00300D41"/>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EAE"/>
    <w:rsid w:val="00370D03"/>
    <w:rsid w:val="00373119"/>
    <w:rsid w:val="00375201"/>
    <w:rsid w:val="003761F0"/>
    <w:rsid w:val="00376C1D"/>
    <w:rsid w:val="003807D5"/>
    <w:rsid w:val="00383359"/>
    <w:rsid w:val="003865C6"/>
    <w:rsid w:val="0038726D"/>
    <w:rsid w:val="00390501"/>
    <w:rsid w:val="00390F26"/>
    <w:rsid w:val="0039230C"/>
    <w:rsid w:val="003937CB"/>
    <w:rsid w:val="00397240"/>
    <w:rsid w:val="003A22FF"/>
    <w:rsid w:val="003A5EC0"/>
    <w:rsid w:val="003A7504"/>
    <w:rsid w:val="003A7B47"/>
    <w:rsid w:val="003B1BA1"/>
    <w:rsid w:val="003B4C2B"/>
    <w:rsid w:val="003B6181"/>
    <w:rsid w:val="003B7A32"/>
    <w:rsid w:val="003C0597"/>
    <w:rsid w:val="003C4BB8"/>
    <w:rsid w:val="003C60C7"/>
    <w:rsid w:val="003C72E5"/>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0E0C"/>
    <w:rsid w:val="0051427E"/>
    <w:rsid w:val="005146EB"/>
    <w:rsid w:val="00514D5A"/>
    <w:rsid w:val="00514E0B"/>
    <w:rsid w:val="005172C8"/>
    <w:rsid w:val="00520885"/>
    <w:rsid w:val="00524057"/>
    <w:rsid w:val="00524DA5"/>
    <w:rsid w:val="0052694D"/>
    <w:rsid w:val="00531148"/>
    <w:rsid w:val="00533DD1"/>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7"/>
    <w:rsid w:val="005836DE"/>
    <w:rsid w:val="00584050"/>
    <w:rsid w:val="00584328"/>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F3D"/>
    <w:rsid w:val="005B4652"/>
    <w:rsid w:val="005B535E"/>
    <w:rsid w:val="005B5CE6"/>
    <w:rsid w:val="005B73FE"/>
    <w:rsid w:val="005C010A"/>
    <w:rsid w:val="005C1780"/>
    <w:rsid w:val="005C186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10E3"/>
    <w:rsid w:val="00643023"/>
    <w:rsid w:val="00643B62"/>
    <w:rsid w:val="00650E0D"/>
    <w:rsid w:val="00652338"/>
    <w:rsid w:val="00652F0A"/>
    <w:rsid w:val="006608C4"/>
    <w:rsid w:val="00661269"/>
    <w:rsid w:val="00664A24"/>
    <w:rsid w:val="006655BA"/>
    <w:rsid w:val="00671968"/>
    <w:rsid w:val="0067252E"/>
    <w:rsid w:val="00673045"/>
    <w:rsid w:val="00673407"/>
    <w:rsid w:val="00674360"/>
    <w:rsid w:val="006768F9"/>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63BC6"/>
    <w:rsid w:val="00765F75"/>
    <w:rsid w:val="00770513"/>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65AE"/>
    <w:rsid w:val="007A7F59"/>
    <w:rsid w:val="007B1D37"/>
    <w:rsid w:val="007B34BA"/>
    <w:rsid w:val="007B395E"/>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A64B4"/>
    <w:rsid w:val="008A7FD7"/>
    <w:rsid w:val="008B358A"/>
    <w:rsid w:val="008B61C3"/>
    <w:rsid w:val="008B7BA4"/>
    <w:rsid w:val="008B7E19"/>
    <w:rsid w:val="008C01B5"/>
    <w:rsid w:val="008C099F"/>
    <w:rsid w:val="008C3E02"/>
    <w:rsid w:val="008C7092"/>
    <w:rsid w:val="008C7097"/>
    <w:rsid w:val="008D2FC2"/>
    <w:rsid w:val="008D5B62"/>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171D"/>
    <w:rsid w:val="009E521B"/>
    <w:rsid w:val="009F39F0"/>
    <w:rsid w:val="009F3CE2"/>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42CE2"/>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665"/>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337D"/>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BB6"/>
    <w:rsid w:val="00C460AC"/>
    <w:rsid w:val="00C46353"/>
    <w:rsid w:val="00C46F5F"/>
    <w:rsid w:val="00C5043A"/>
    <w:rsid w:val="00C50DED"/>
    <w:rsid w:val="00C52C08"/>
    <w:rsid w:val="00C539DE"/>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7A81"/>
    <w:rsid w:val="00CD0978"/>
    <w:rsid w:val="00CD1830"/>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49BC"/>
    <w:rsid w:val="00D05E12"/>
    <w:rsid w:val="00D06AA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D1A4D"/>
    <w:rsid w:val="00DD4811"/>
    <w:rsid w:val="00DD48F9"/>
    <w:rsid w:val="00DE0126"/>
    <w:rsid w:val="00DE25DE"/>
    <w:rsid w:val="00DE3C96"/>
    <w:rsid w:val="00DE618F"/>
    <w:rsid w:val="00DE71BA"/>
    <w:rsid w:val="00DE754B"/>
    <w:rsid w:val="00DF1DBB"/>
    <w:rsid w:val="00DF3DF1"/>
    <w:rsid w:val="00DF41A4"/>
    <w:rsid w:val="00DF6673"/>
    <w:rsid w:val="00E00097"/>
    <w:rsid w:val="00E053FA"/>
    <w:rsid w:val="00E05B8A"/>
    <w:rsid w:val="00E06253"/>
    <w:rsid w:val="00E10310"/>
    <w:rsid w:val="00E108E9"/>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0238"/>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55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91D1E3A"/>
    <w:rsid w:val="12412F69"/>
    <w:rsid w:val="158A77F0"/>
    <w:rsid w:val="1FA56F6D"/>
    <w:rsid w:val="23160915"/>
    <w:rsid w:val="2C5C57FB"/>
    <w:rsid w:val="373D3165"/>
    <w:rsid w:val="37FB6315"/>
    <w:rsid w:val="3FDF053D"/>
    <w:rsid w:val="42790C89"/>
    <w:rsid w:val="45AB7A85"/>
    <w:rsid w:val="4CCEC55B"/>
    <w:rsid w:val="4FEFC36D"/>
    <w:rsid w:val="51C404BD"/>
    <w:rsid w:val="56EA50BD"/>
    <w:rsid w:val="57C64453"/>
    <w:rsid w:val="5E916AC6"/>
    <w:rsid w:val="6BE4124B"/>
    <w:rsid w:val="6DFFF92A"/>
    <w:rsid w:val="6F6D4CC4"/>
    <w:rsid w:val="79507852"/>
    <w:rsid w:val="7A7B26AD"/>
    <w:rsid w:val="7BEF5F08"/>
    <w:rsid w:val="BAA683E2"/>
    <w:rsid w:val="C7FF97FA"/>
    <w:rsid w:val="DE3C9417"/>
    <w:rsid w:val="F3FBB90B"/>
    <w:rsid w:val="F7FFFA0B"/>
    <w:rsid w:val="FB7F7F92"/>
    <w:rsid w:val="FBFFCE66"/>
    <w:rsid w:val="FD4C5867"/>
    <w:rsid w:val="FEEAE488"/>
    <w:rsid w:val="FEFC2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qFormat/>
    <w:uiPriority w:val="0"/>
    <w:rPr>
      <w:color w:val="333333"/>
      <w:u w:val="none"/>
    </w:rPr>
  </w:style>
  <w:style w:type="character" w:styleId="17">
    <w:name w:val="annotation reference"/>
    <w:semiHidden/>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批注文字 Char"/>
    <w:link w:val="3"/>
    <w:semiHidden/>
    <w:qFormat/>
    <w:uiPriority w:val="0"/>
    <w:rPr>
      <w:kern w:val="2"/>
      <w:sz w:val="21"/>
    </w:rPr>
  </w:style>
  <w:style w:type="character" w:customStyle="1" w:styleId="20">
    <w:name w:val="批注主题 Char"/>
    <w:link w:val="12"/>
    <w:semiHidden/>
    <w:qFormat/>
    <w:uiPriority w:val="0"/>
    <w:rPr>
      <w:b/>
      <w:bCs/>
      <w:kern w:val="2"/>
      <w:sz w:val="21"/>
    </w:rPr>
  </w:style>
  <w:style w:type="character" w:customStyle="1" w:styleId="21">
    <w:name w:val="awspan1"/>
    <w:qFormat/>
    <w:uiPriority w:val="0"/>
    <w:rPr>
      <w:color w:val="000000"/>
      <w:sz w:val="24"/>
      <w:szCs w:val="24"/>
    </w:rPr>
  </w:style>
  <w:style w:type="character" w:customStyle="1" w:styleId="22">
    <w:name w:val="页脚 Char"/>
    <w:link w:val="8"/>
    <w:qFormat/>
    <w:uiPriority w:val="99"/>
    <w:rPr>
      <w:kern w:val="2"/>
      <w:sz w:val="18"/>
    </w:rPr>
  </w:style>
  <w:style w:type="character" w:customStyle="1" w:styleId="23">
    <w:name w:val="页眉 Char"/>
    <w:link w:val="9"/>
    <w:qFormat/>
    <w:uiPriority w:val="0"/>
    <w:rPr>
      <w:kern w:val="2"/>
      <w:sz w:val="18"/>
    </w:rPr>
  </w:style>
  <w:style w:type="character" w:customStyle="1" w:styleId="24">
    <w:name w:val="页脚 字符"/>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4</Pages>
  <Words>252</Words>
  <Characters>1439</Characters>
  <Lines>11</Lines>
  <Paragraphs>3</Paragraphs>
  <TotalTime>0</TotalTime>
  <ScaleCrop>false</ScaleCrop>
  <LinksUpToDate>false</LinksUpToDate>
  <CharactersWithSpaces>1688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2020-12-30T07:40:00Z</dcterms:created>
  <dc:creator>grdpec</dc:creator>
  <cp:keywords>标准</cp:keywords>
  <cp:lastModifiedBy>管明明明</cp:lastModifiedBy>
  <cp:lastPrinted>2017-11-15T01:02:00Z</cp:lastPrinted>
  <dcterms:modified xsi:type="dcterms:W3CDTF">2024-05-08T15:20:28Z</dcterms:modified>
  <dc:subject>昆山研究所标准书模板</dc:subject>
  <dc:title>stdbook</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E500D8D52E334F0D91F16ADF892D6B32</vt:lpwstr>
  </property>
</Properties>
</file>