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418" w:afterLines="100" w:line="360" w:lineRule="exact"/>
        <w:jc w:val="center"/>
        <w:rPr>
          <w:rFonts w:ascii="微软雅黑" w:hAnsi="微软雅黑" w:eastAsia="微软雅黑" w:cs="Arial"/>
          <w:b/>
          <w:color w:val="000000"/>
          <w:kern w:val="0"/>
          <w:sz w:val="32"/>
          <w:szCs w:val="24"/>
        </w:rPr>
      </w:pPr>
      <w:bookmarkStart w:id="0" w:name="_GoBack"/>
      <w:bookmarkEnd w:id="0"/>
      <w:r>
        <w:rPr>
          <w:rFonts w:hint="eastAsia" w:ascii="微软雅黑" w:hAnsi="微软雅黑" w:eastAsia="微软雅黑" w:cs="Arial"/>
          <w:b/>
          <w:color w:val="000000"/>
          <w:kern w:val="0"/>
          <w:sz w:val="32"/>
          <w:szCs w:val="24"/>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哈尔滨统一企业有限公司针对</w:t>
      </w:r>
      <w:r>
        <w:rPr>
          <w:rFonts w:hint="eastAsia" w:ascii="微软雅黑" w:hAnsi="微软雅黑" w:eastAsia="微软雅黑" w:cs="Arial"/>
          <w:b/>
          <w:color w:val="000000"/>
          <w:kern w:val="0"/>
          <w:sz w:val="24"/>
          <w:szCs w:val="24"/>
        </w:rPr>
        <w:t xml:space="preserve">2024年度食堂外包服务项目 </w:t>
      </w:r>
      <w:r>
        <w:rPr>
          <w:rFonts w:hint="eastAsia" w:ascii="微软雅黑" w:hAnsi="微软雅黑" w:eastAsia="微软雅黑" w:cs="Arial"/>
          <w:color w:val="000000"/>
          <w:kern w:val="0"/>
          <w:sz w:val="24"/>
          <w:szCs w:val="24"/>
        </w:rPr>
        <w:t>招标，公开征集符合如下要求的服务商伙伴：</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24</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w:t>
      </w:r>
      <w:r>
        <w:rPr>
          <w:rFonts w:ascii="微软雅黑" w:hAnsi="微软雅黑" w:eastAsia="微软雅黑" w:cs="Arial"/>
          <w:color w:val="000000"/>
          <w:kern w:val="0"/>
          <w:sz w:val="24"/>
          <w:szCs w:val="24"/>
        </w:rPr>
        <w:t>6月</w:t>
      </w:r>
      <w:r>
        <w:rPr>
          <w:rFonts w:hint="eastAsia" w:ascii="微软雅黑" w:hAnsi="微软雅黑" w:eastAsia="微软雅黑" w:cs="Arial"/>
          <w:color w:val="000000"/>
          <w:kern w:val="0"/>
          <w:sz w:val="24"/>
          <w:szCs w:val="24"/>
        </w:rPr>
        <w:t>11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26</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w:t>
      </w:r>
      <w:r>
        <w:rPr>
          <w:rFonts w:ascii="微软雅黑" w:hAnsi="微软雅黑" w:eastAsia="微软雅黑" w:cs="Arial"/>
          <w:color w:val="000000"/>
          <w:kern w:val="0"/>
          <w:sz w:val="24"/>
          <w:szCs w:val="24"/>
        </w:rPr>
        <w:t>6月</w:t>
      </w:r>
      <w:r>
        <w:rPr>
          <w:rFonts w:hint="eastAsia" w:ascii="微软雅黑" w:hAnsi="微软雅黑" w:eastAsia="微软雅黑" w:cs="Arial"/>
          <w:color w:val="000000"/>
          <w:kern w:val="0"/>
          <w:sz w:val="24"/>
          <w:szCs w:val="24"/>
        </w:rPr>
        <w:t>10</w:t>
      </w:r>
      <w:r>
        <w:rPr>
          <w:rFonts w:ascii="微软雅黑" w:hAnsi="微软雅黑" w:eastAsia="微软雅黑" w:cs="Arial"/>
          <w:color w:val="000000"/>
          <w:kern w:val="0"/>
          <w:sz w:val="24"/>
          <w:szCs w:val="24"/>
        </w:rPr>
        <w:t>日</w:t>
      </w:r>
    </w:p>
    <w:p>
      <w:pPr>
        <w:widowControl/>
        <w:shd w:val="clear" w:color="auto" w:fill="FFFFFF"/>
        <w:ind w:left="1556" w:leftChars="202" w:hanging="1132" w:hangingChars="472"/>
        <w:jc w:val="left"/>
        <w:rPr>
          <w:rFonts w:ascii="微软雅黑" w:hAnsi="微软雅黑" w:eastAsia="微软雅黑" w:cs="Arial"/>
          <w:color w:val="000000" w:themeColor="text1"/>
          <w:kern w:val="0"/>
          <w:sz w:val="24"/>
          <w:szCs w:val="24"/>
          <w14:textFill>
            <w14:solidFill>
              <w14:schemeClr w14:val="tx1"/>
            </w14:solidFill>
          </w14:textFill>
        </w:rPr>
      </w:pPr>
      <w:r>
        <w:rPr>
          <w:rFonts w:hint="eastAsia" w:ascii="微软雅黑" w:hAnsi="微软雅黑" w:eastAsia="微软雅黑" w:cs="Arial"/>
          <w:color w:val="000000"/>
          <w:kern w:val="0"/>
          <w:sz w:val="24"/>
          <w:szCs w:val="24"/>
        </w:rPr>
        <w:t>项目地点：</w:t>
      </w:r>
      <w:r>
        <w:rPr>
          <w:rFonts w:hint="eastAsia" w:ascii="微软雅黑" w:hAnsi="微软雅黑" w:eastAsia="微软雅黑" w:cs="Arial"/>
          <w:color w:val="000000" w:themeColor="text1"/>
          <w:kern w:val="0"/>
          <w:sz w:val="24"/>
          <w:szCs w:val="24"/>
          <w14:textFill>
            <w14:solidFill>
              <w14:schemeClr w14:val="tx1"/>
            </w14:solidFill>
          </w14:textFill>
        </w:rPr>
        <w:t>哈尔滨市经济技术开发区综合工业区青岛路88号</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项目范围：食堂外包</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w:t>
      </w:r>
    </w:p>
    <w:p>
      <w:pPr>
        <w:widowControl/>
        <w:shd w:val="clear" w:color="auto" w:fill="FFFFFF"/>
        <w:ind w:left="1556" w:leftChars="202" w:hanging="1132" w:hangingChars="472"/>
        <w:jc w:val="left"/>
        <w:rPr>
          <w:rFonts w:ascii="微软雅黑" w:hAnsi="微软雅黑" w:eastAsia="微软雅黑"/>
          <w:sz w:val="24"/>
          <w:szCs w:val="24"/>
        </w:rPr>
      </w:pPr>
      <w:r>
        <w:rPr>
          <w:rFonts w:hint="eastAsia" w:ascii="微软雅黑" w:hAnsi="微软雅黑" w:eastAsia="微软雅黑"/>
          <w:sz w:val="24"/>
          <w:szCs w:val="24"/>
          <w:shd w:val="clear" w:color="auto" w:fill="FFFFFF"/>
        </w:rPr>
        <w:t>(1)、食堂面积：约150平方米（厨房）、约400平方米（就餐大厅）。</w:t>
      </w:r>
    </w:p>
    <w:p>
      <w:pPr>
        <w:widowControl/>
        <w:shd w:val="clear" w:color="auto" w:fill="FFFFFF"/>
        <w:ind w:left="1556" w:leftChars="202" w:hanging="1132" w:hangingChars="472"/>
        <w:jc w:val="left"/>
        <w:rPr>
          <w:rFonts w:ascii="微软雅黑" w:hAnsi="微软雅黑" w:eastAsia="微软雅黑"/>
          <w:sz w:val="24"/>
          <w:szCs w:val="24"/>
        </w:rPr>
      </w:pPr>
      <w:r>
        <w:rPr>
          <w:rFonts w:hint="eastAsia" w:ascii="微软雅黑" w:hAnsi="微软雅黑" w:eastAsia="微软雅黑"/>
          <w:sz w:val="24"/>
          <w:szCs w:val="24"/>
          <w:shd w:val="clear" w:color="auto" w:fill="FFFFFF"/>
        </w:rPr>
        <w:t>(2)、总就餐人数：230人/天平均。</w:t>
      </w:r>
    </w:p>
    <w:p>
      <w:pPr>
        <w:widowControl/>
        <w:shd w:val="clear" w:color="auto" w:fill="FFFFFF"/>
        <w:ind w:left="1556" w:leftChars="202" w:hanging="1132" w:hangingChars="472"/>
        <w:jc w:val="left"/>
        <w:rPr>
          <w:rFonts w:ascii="微软雅黑" w:hAnsi="微软雅黑" w:eastAsia="微软雅黑"/>
          <w:sz w:val="24"/>
          <w:szCs w:val="24"/>
        </w:rPr>
      </w:pPr>
      <w:r>
        <w:rPr>
          <w:rFonts w:hint="eastAsia" w:ascii="微软雅黑" w:hAnsi="微软雅黑" w:eastAsia="微软雅黑"/>
          <w:sz w:val="24"/>
          <w:szCs w:val="24"/>
          <w:shd w:val="clear" w:color="auto" w:fill="FFFFFF"/>
        </w:rPr>
        <w:t>(3)、单餐最高就餐人数：130人。</w:t>
      </w:r>
    </w:p>
    <w:p>
      <w:pPr>
        <w:widowControl/>
        <w:shd w:val="clear" w:color="auto" w:fill="FFFFFF"/>
        <w:ind w:left="992" w:leftChars="202" w:hanging="568" w:hangingChars="237"/>
        <w:jc w:val="left"/>
        <w:rPr>
          <w:rFonts w:ascii="微软雅黑" w:hAnsi="微软雅黑" w:eastAsia="微软雅黑"/>
          <w:sz w:val="24"/>
          <w:szCs w:val="24"/>
          <w:shd w:val="clear" w:color="auto" w:fill="FFFFFF"/>
        </w:rPr>
      </w:pPr>
      <w:r>
        <w:rPr>
          <w:rFonts w:hint="eastAsia" w:ascii="微软雅黑" w:hAnsi="微软雅黑" w:eastAsia="微软雅黑"/>
          <w:sz w:val="24"/>
          <w:szCs w:val="24"/>
          <w:shd w:val="clear" w:color="auto" w:fill="FFFFFF"/>
        </w:rPr>
        <w:t>(4)、食堂硬件设施：灶眼3个、冰柜5个、蒸饭车1个、消毒柜2个、烤箱1个等食堂所有工具齐全。</w:t>
      </w:r>
      <w:r>
        <w:rPr>
          <w:rFonts w:ascii="微软雅黑" w:hAnsi="微软雅黑" w:eastAsia="微软雅黑" w:cs="Arial"/>
          <w:kern w:val="0"/>
          <w:sz w:val="24"/>
          <w:szCs w:val="24"/>
        </w:rPr>
        <w:t xml:space="preserve"> </w:t>
      </w:r>
    </w:p>
    <w:p>
      <w:pPr>
        <w:widowControl/>
        <w:shd w:val="clear" w:color="auto" w:fill="FFFFFF"/>
        <w:ind w:left="992" w:leftChars="202" w:hanging="568" w:hangingChars="237"/>
        <w:jc w:val="left"/>
        <w:rPr>
          <w:rFonts w:ascii="微软雅黑" w:hAnsi="微软雅黑" w:eastAsia="微软雅黑" w:cs="Arial"/>
          <w:kern w:val="0"/>
          <w:sz w:val="24"/>
          <w:szCs w:val="24"/>
        </w:rPr>
      </w:pPr>
      <w:r>
        <w:rPr>
          <w:rFonts w:hint="eastAsia" w:ascii="微软雅黑" w:hAnsi="微软雅黑" w:eastAsia="微软雅黑" w:cs="Arial"/>
          <w:kern w:val="0"/>
          <w:sz w:val="24"/>
          <w:szCs w:val="24"/>
        </w:rPr>
        <w:t>(5)、在食堂硬件条件下需保证按时为哈尔滨统一企业有限公司员工提供早、中、晚、夜餐供应</w:t>
      </w:r>
    </w:p>
    <w:p>
      <w:pPr>
        <w:widowControl/>
        <w:shd w:val="clear" w:color="auto" w:fill="FFFFFF"/>
        <w:ind w:left="992" w:leftChars="202" w:hanging="568" w:hangingChars="237"/>
        <w:jc w:val="left"/>
        <w:rPr>
          <w:rFonts w:ascii="微软雅黑" w:hAnsi="微软雅黑" w:eastAsia="微软雅黑"/>
          <w:sz w:val="24"/>
          <w:szCs w:val="24"/>
          <w:shd w:val="clear" w:color="auto" w:fill="FFFFFF"/>
        </w:rPr>
      </w:pPr>
      <w:r>
        <w:rPr>
          <w:rFonts w:hint="eastAsia" w:ascii="微软雅黑" w:hAnsi="微软雅黑" w:eastAsia="微软雅黑" w:cs="Arial"/>
          <w:color w:val="000000"/>
          <w:kern w:val="0"/>
          <w:sz w:val="24"/>
          <w:szCs w:val="24"/>
        </w:rPr>
        <w:t>(6)、保证金缴纳：投标保证金【 5</w:t>
      </w:r>
      <w:r>
        <w:rPr>
          <w:rFonts w:ascii="微软雅黑" w:hAnsi="微软雅黑" w:eastAsia="微软雅黑" w:cs="Arial"/>
          <w:color w:val="000000"/>
          <w:kern w:val="0"/>
          <w:sz w:val="24"/>
          <w:szCs w:val="24"/>
        </w:rPr>
        <w:t xml:space="preserve"> </w:t>
      </w:r>
      <w:r>
        <w:rPr>
          <w:rFonts w:hint="eastAsia" w:ascii="微软雅黑" w:hAnsi="微软雅黑" w:eastAsia="微软雅黑" w:cs="Arial"/>
          <w:color w:val="000000"/>
          <w:kern w:val="0"/>
          <w:sz w:val="24"/>
          <w:szCs w:val="24"/>
        </w:rPr>
        <w:t>】万元，履约保证金依中标金额5%缴纳，具体以招标说明书或合同为准。</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widowControl/>
        <w:shd w:val="clear" w:color="auto" w:fill="FFFFFF"/>
        <w:spacing w:line="240" w:lineRule="auto"/>
        <w:ind w:left="424" w:leftChars="201" w:hanging="2"/>
        <w:jc w:val="left"/>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A、有效的营业执照，具备餐饮管理/服务/团膳管理/服务或食堂承包或正餐服务或膳食管理服务或热类食品制售相关的营业范围；</w:t>
      </w:r>
    </w:p>
    <w:p>
      <w:pPr>
        <w:widowControl/>
        <w:shd w:val="clear" w:color="auto" w:fill="FFFFFF"/>
        <w:spacing w:line="240" w:lineRule="auto"/>
        <w:ind w:left="424" w:leftChars="201" w:hanging="2"/>
        <w:jc w:val="left"/>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B、注册资本：≥50万人民币，且可以开具增值税发票；</w:t>
      </w:r>
    </w:p>
    <w:p>
      <w:pPr>
        <w:widowControl/>
        <w:shd w:val="clear" w:color="auto" w:fill="FFFFFF"/>
        <w:spacing w:line="240" w:lineRule="auto"/>
        <w:ind w:left="424" w:leftChars="201" w:hanging="2"/>
        <w:jc w:val="left"/>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 xml:space="preserve">C、公司成立时间在1年以上（含），且具备餐饮服务营业范围1年以上（含）； </w:t>
      </w:r>
    </w:p>
    <w:p>
      <w:pPr>
        <w:widowControl/>
        <w:shd w:val="clear" w:color="auto" w:fill="FFFFFF"/>
        <w:spacing w:line="240" w:lineRule="auto"/>
        <w:ind w:left="424" w:leftChars="201" w:hanging="2"/>
        <w:jc w:val="left"/>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D、限黑龙江省范围内有服务实绩。</w:t>
      </w:r>
    </w:p>
    <w:p>
      <w:pPr>
        <w:numPr>
          <w:ilvl w:val="0"/>
          <w:numId w:val="1"/>
        </w:num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报名方式：</w:t>
      </w:r>
    </w:p>
    <w:p>
      <w:pPr>
        <w:tabs>
          <w:tab w:val="left" w:pos="9781"/>
        </w:tabs>
        <w:spacing w:line="240" w:lineRule="auto"/>
        <w:ind w:left="420" w:leftChars="200" w:right="-151" w:rightChars="-72"/>
        <w:rPr>
          <w:rFonts w:hint="eastAsia" w:ascii="微软雅黑" w:hAnsi="微软雅黑" w:eastAsia="微软雅黑" w:cs="微软雅黑"/>
          <w:b/>
          <w:bCs/>
          <w:color w:val="FF0000"/>
          <w:kern w:val="0"/>
          <w:sz w:val="24"/>
          <w:szCs w:val="24"/>
          <w:highlight w:val="yellow"/>
        </w:rPr>
      </w:pPr>
      <w:r>
        <w:rPr>
          <w:rFonts w:hint="eastAsia" w:ascii="微软雅黑" w:hAnsi="微软雅黑" w:eastAsia="微软雅黑" w:cs="微软雅黑"/>
          <w:b/>
          <w:bCs/>
          <w:kern w:val="0"/>
          <w:sz w:val="24"/>
          <w:szCs w:val="24"/>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4"/>
          <w:szCs w:val="24"/>
          <w:highlight w:val="yellow"/>
        </w:rPr>
        <w:t>报名表要求的报名材料请务必在慧采系统全部上传，具体报名操作详见操作手册。</w:t>
      </w:r>
    </w:p>
    <w:p>
      <w:pPr>
        <w:widowControl/>
        <w:shd w:val="clear" w:color="auto" w:fill="FFFFFF"/>
        <w:spacing w:line="240" w:lineRule="auto"/>
        <w:ind w:left="424" w:leftChars="201" w:hanging="2"/>
        <w:jc w:val="left"/>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A、联系人：管明</w:t>
      </w:r>
    </w:p>
    <w:p>
      <w:pPr>
        <w:widowControl/>
        <w:shd w:val="clear" w:color="auto" w:fill="FFFFFF"/>
        <w:spacing w:line="240" w:lineRule="auto"/>
        <w:ind w:left="424" w:leftChars="201" w:hanging="2"/>
        <w:jc w:val="left"/>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B、电话：021-22158357 / 021-22158483（在线时间：工作日 8:00-17:00）</w:t>
      </w:r>
    </w:p>
    <w:p>
      <w:pPr>
        <w:widowControl/>
        <w:shd w:val="clear" w:color="auto" w:fill="FFFFFF"/>
        <w:spacing w:line="240" w:lineRule="auto"/>
        <w:ind w:left="424" w:leftChars="201" w:hanging="2"/>
        <w:jc w:val="left"/>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C、</w:t>
      </w:r>
      <w:r>
        <w:rPr>
          <w:rFonts w:hint="eastAsia" w:ascii="微软雅黑" w:hAnsi="微软雅黑" w:eastAsia="微软雅黑" w:cs="微软雅黑"/>
          <w:color w:val="000000"/>
          <w:kern w:val="0"/>
          <w:sz w:val="24"/>
          <w:szCs w:val="24"/>
          <w:lang w:val="en-US" w:eastAsia="zh-CN"/>
        </w:rPr>
        <w:t>邮箱：guanming@pec.com.cn</w:t>
      </w:r>
    </w:p>
    <w:p>
      <w:pPr>
        <w:widowControl/>
        <w:shd w:val="clear" w:color="auto" w:fill="FFFFFF"/>
        <w:spacing w:line="240" w:lineRule="auto"/>
        <w:ind w:left="424" w:leftChars="201" w:hanging="2"/>
        <w:jc w:val="left"/>
        <w:rPr>
          <w:rFonts w:hint="eastAsia" w:ascii="微软雅黑" w:hAnsi="微软雅黑" w:eastAsia="微软雅黑" w:cs="微软雅黑"/>
          <w:color w:val="000000"/>
          <w:kern w:val="0"/>
          <w:sz w:val="24"/>
          <w:szCs w:val="24"/>
          <w:highlight w:val="yellow"/>
        </w:rPr>
      </w:pPr>
      <w:r>
        <w:rPr>
          <w:rFonts w:hint="eastAsia" w:ascii="微软雅黑" w:hAnsi="微软雅黑" w:eastAsia="微软雅黑" w:cs="微软雅黑"/>
          <w:color w:val="000000"/>
          <w:kern w:val="0"/>
          <w:sz w:val="24"/>
          <w:szCs w:val="24"/>
          <w:lang w:val="en-US"/>
        </w:rPr>
        <w:t>D</w:t>
      </w:r>
      <w:r>
        <w:rPr>
          <w:rFonts w:hint="eastAsia" w:ascii="微软雅黑" w:hAnsi="微软雅黑" w:eastAsia="微软雅黑" w:cs="微软雅黑"/>
          <w:color w:val="000000"/>
          <w:kern w:val="0"/>
          <w:sz w:val="24"/>
          <w:szCs w:val="24"/>
        </w:rPr>
        <w:t>、报名时间：</w:t>
      </w:r>
      <w:r>
        <w:rPr>
          <w:rFonts w:hint="eastAsia" w:ascii="微软雅黑" w:hAnsi="微软雅黑" w:eastAsia="微软雅黑" w:cs="微软雅黑"/>
          <w:color w:val="000000"/>
          <w:kern w:val="0"/>
          <w:sz w:val="24"/>
          <w:szCs w:val="24"/>
          <w:highlight w:val="yellow"/>
        </w:rPr>
        <w:t>202</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 xml:space="preserve"> 9</w:t>
      </w:r>
      <w:r>
        <w:rPr>
          <w:rFonts w:hint="eastAsia" w:ascii="微软雅黑" w:hAnsi="微软雅黑" w:eastAsia="微软雅黑" w:cs="微软雅黑"/>
          <w:color w:val="000000"/>
          <w:kern w:val="0"/>
          <w:sz w:val="24"/>
          <w:szCs w:val="24"/>
          <w:highlight w:val="yellow"/>
        </w:rPr>
        <w:t>日08时至202</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15</w:t>
      </w:r>
      <w:r>
        <w:rPr>
          <w:rFonts w:hint="eastAsia" w:ascii="微软雅黑" w:hAnsi="微软雅黑" w:eastAsia="微软雅黑" w:cs="微软雅黑"/>
          <w:color w:val="000000"/>
          <w:kern w:val="0"/>
          <w:sz w:val="24"/>
          <w:szCs w:val="24"/>
          <w:highlight w:val="yellow"/>
        </w:rPr>
        <w:t>日17时止；</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A、资质初审合格后，将统一安排参加招投标工作。</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w:t>
      </w:r>
      <w:r>
        <w:rPr>
          <w:rFonts w:hint="eastAsia" w:ascii="微软雅黑" w:hAnsi="微软雅黑" w:eastAsia="微软雅黑" w:cs="Arial"/>
          <w:b/>
          <w:bCs/>
          <w:color w:val="000000"/>
          <w:kern w:val="0"/>
          <w:sz w:val="24"/>
          <w:szCs w:val="24"/>
          <w:u w:val="single"/>
        </w:rPr>
        <w:t>不合作客户</w:t>
      </w:r>
      <w:r>
        <w:rPr>
          <w:rFonts w:hint="eastAsia" w:ascii="微软雅黑" w:hAnsi="微软雅黑" w:eastAsia="微软雅黑" w:cs="Arial"/>
          <w:color w:val="000000"/>
          <w:kern w:val="0"/>
          <w:sz w:val="24"/>
          <w:szCs w:val="24"/>
        </w:rPr>
        <w:t>中。</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C、响应高效、绿色办公理念，可以配合我司推行E签宝电子合同签订工作。</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widowControl/>
        <w:shd w:val="clear" w:color="auto" w:fill="FFFFFF"/>
        <w:ind w:left="849" w:leftChars="200" w:hanging="429"/>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特设置反贪腐直通车，欢迎监督，如实举报。</w:t>
      </w:r>
    </w:p>
    <w:p>
      <w:pPr>
        <w:widowControl/>
        <w:shd w:val="clear" w:color="auto" w:fill="FFFFFF"/>
        <w:ind w:left="424" w:leftChars="201" w:hanging="2"/>
        <w:jc w:val="left"/>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投诉（反贪腐直通车）：邮箱（fanfu@pec.com.cn）、电话 （18221429653）</w:t>
      </w:r>
      <w:r>
        <w:rPr>
          <w:rFonts w:hint="eastAsia" w:ascii="微软雅黑" w:hAnsi="微软雅黑" w:eastAsia="微软雅黑" w:cs="Arial"/>
          <w:b/>
          <w:color w:val="000000"/>
          <w:kern w:val="0"/>
          <w:sz w:val="24"/>
          <w:szCs w:val="24"/>
        </w:rPr>
        <w:t>。</w:t>
      </w:r>
    </w:p>
    <w:p>
      <w:pPr>
        <w:widowControl/>
        <w:shd w:val="clear" w:color="auto" w:fill="FFFFFF"/>
        <w:ind w:left="424" w:leftChars="201" w:hanging="2"/>
        <w:jc w:val="left"/>
        <w:rPr>
          <w:rFonts w:ascii="微软雅黑" w:hAnsi="微软雅黑" w:eastAsia="微软雅黑" w:cs="Arial"/>
          <w:b/>
          <w:color w:val="000000"/>
          <w:kern w:val="0"/>
          <w:sz w:val="24"/>
          <w:szCs w:val="24"/>
        </w:rPr>
      </w:pPr>
    </w:p>
    <w:p>
      <w:pPr>
        <w:spacing w:line="360" w:lineRule="exact"/>
        <w:ind w:left="566" w:leftChars="136" w:hanging="280" w:hangingChars="117"/>
        <w:rPr>
          <w:rFonts w:ascii="微软雅黑" w:hAnsi="微软雅黑" w:eastAsia="微软雅黑" w:cs="Arial"/>
          <w:color w:val="000000"/>
          <w:kern w:val="0"/>
          <w:sz w:val="24"/>
          <w:szCs w:val="24"/>
        </w:rPr>
      </w:pPr>
    </w:p>
    <w:p>
      <w:pPr>
        <w:spacing w:line="360" w:lineRule="exact"/>
        <w:ind w:left="566" w:leftChars="136" w:hanging="280" w:hangingChars="117"/>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rPr>
        <w:t>哈尔滨统一企业有限公司2024年度食堂外包服务</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bCs/>
                <w:sz w:val="18"/>
                <w:szCs w:val="18"/>
              </w:rPr>
            </w:pPr>
            <w:r>
              <w:rPr>
                <w:rFonts w:hint="eastAsia"/>
                <w:bCs/>
                <w:sz w:val="18"/>
                <w:szCs w:val="18"/>
              </w:rPr>
              <w:t>*</w:t>
            </w:r>
            <w:r>
              <w:rPr>
                <w:bCs/>
                <w:sz w:val="18"/>
                <w:szCs w:val="18"/>
              </w:rPr>
              <w:t>法定代表人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4、</w:t>
            </w:r>
            <w:r>
              <w:rPr>
                <w:bCs/>
                <w:sz w:val="18"/>
                <w:szCs w:val="18"/>
              </w:rPr>
              <w:t>法人身份证复印件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r>
        <w:rPr>
          <w:rFonts w:hint="eastAsia"/>
          <w:b/>
          <w:bCs/>
          <w:sz w:val="28"/>
        </w:rPr>
        <w:t>码</w:t>
      </w:r>
      <w:r>
        <w:rPr>
          <w:rFonts w:hint="eastAsia"/>
          <w:sz w:val="28"/>
        </w:rPr>
        <w:t>：</w:t>
      </w:r>
    </w:p>
    <w:p>
      <w:pPr>
        <w:rPr>
          <w:sz w:val="28"/>
        </w:rPr>
      </w:pPr>
      <w:r>
        <w:rPr>
          <w:rFonts w:hint="eastAsia"/>
          <w:sz w:val="28"/>
        </w:rPr>
        <w:t>单位地址：</w:t>
      </w:r>
    </w:p>
    <w:p>
      <w:pPr>
        <w:rPr>
          <w:b/>
          <w:sz w:val="28"/>
        </w:rPr>
      </w:pPr>
      <w:r>
        <w:rPr>
          <w:rFonts w:hint="eastAsia"/>
          <w:b/>
          <w:sz w:val="28"/>
        </w:rPr>
        <w:t>法人手机号码：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rFonts w:hint="eastAsia"/>
          <w:b/>
          <w:bCs/>
          <w:sz w:val="28"/>
          <w:u w:val="single"/>
        </w:rPr>
        <w:t>哈尔滨统一企业有限公司2024年度食堂外包服务项目</w:t>
      </w:r>
      <w:r>
        <w:rPr>
          <w:rFonts w:hint="eastAsia"/>
          <w:sz w:val="28"/>
        </w:rPr>
        <w:t xml:space="preserve"> 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哈尔滨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PMingLiU">
    <w:altName w:val="宋体-繁"/>
    <w:panose1 w:val="02010601000101010101"/>
    <w:charset w:val="88"/>
    <w:family w:val="roman"/>
    <w:pitch w:val="default"/>
    <w:sig w:usb0="00000000" w:usb1="00000000" w:usb2="00000016" w:usb3="00000000" w:csb0="00100001"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繁">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righ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72DB07"/>
    <w:multiLevelType w:val="singleLevel"/>
    <w:tmpl w:val="6372DB0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5"/>
  <w:autoHyphenation/>
  <w:drawingGridHorizontalSpacing w:val="105"/>
  <w:drawingGridVerticalSpacing w:val="209"/>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iMjNlYTAwODJmNTI5YzkyMjU4YmUyNDhhODc4MzYifQ=="/>
  </w:docVars>
  <w:rsids>
    <w:rsidRoot w:val="001D742D"/>
    <w:rsid w:val="00002669"/>
    <w:rsid w:val="00002796"/>
    <w:rsid w:val="00004843"/>
    <w:rsid w:val="00006AB0"/>
    <w:rsid w:val="0000772A"/>
    <w:rsid w:val="00010458"/>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D4B"/>
    <w:rsid w:val="00080E20"/>
    <w:rsid w:val="00080F62"/>
    <w:rsid w:val="0008445D"/>
    <w:rsid w:val="000845ED"/>
    <w:rsid w:val="00084E2E"/>
    <w:rsid w:val="00085379"/>
    <w:rsid w:val="00092527"/>
    <w:rsid w:val="00093491"/>
    <w:rsid w:val="0009461D"/>
    <w:rsid w:val="000957E7"/>
    <w:rsid w:val="000A0EC3"/>
    <w:rsid w:val="000A4D92"/>
    <w:rsid w:val="000A6FD5"/>
    <w:rsid w:val="000A7057"/>
    <w:rsid w:val="000B00DC"/>
    <w:rsid w:val="000B0D97"/>
    <w:rsid w:val="000B5B60"/>
    <w:rsid w:val="000B5C21"/>
    <w:rsid w:val="000B756D"/>
    <w:rsid w:val="000B7787"/>
    <w:rsid w:val="000B7818"/>
    <w:rsid w:val="000B7834"/>
    <w:rsid w:val="000C1552"/>
    <w:rsid w:val="000C1BF3"/>
    <w:rsid w:val="000C243E"/>
    <w:rsid w:val="000C2AF4"/>
    <w:rsid w:val="000C3EF6"/>
    <w:rsid w:val="000C4C89"/>
    <w:rsid w:val="000D09A6"/>
    <w:rsid w:val="000D10F6"/>
    <w:rsid w:val="000D1EB8"/>
    <w:rsid w:val="000D3CF1"/>
    <w:rsid w:val="000D5D88"/>
    <w:rsid w:val="000D74DD"/>
    <w:rsid w:val="000E01FA"/>
    <w:rsid w:val="000E1787"/>
    <w:rsid w:val="000F14F5"/>
    <w:rsid w:val="000F22C6"/>
    <w:rsid w:val="000F317B"/>
    <w:rsid w:val="000F7D74"/>
    <w:rsid w:val="00104598"/>
    <w:rsid w:val="00105415"/>
    <w:rsid w:val="00106B05"/>
    <w:rsid w:val="001106C7"/>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570D1"/>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17C4F"/>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C0A12"/>
    <w:rsid w:val="002C1874"/>
    <w:rsid w:val="002C3722"/>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1B6D"/>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453E"/>
    <w:rsid w:val="00375201"/>
    <w:rsid w:val="003761F0"/>
    <w:rsid w:val="00376C1D"/>
    <w:rsid w:val="003807D5"/>
    <w:rsid w:val="00380819"/>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18"/>
    <w:rsid w:val="00401946"/>
    <w:rsid w:val="004037EA"/>
    <w:rsid w:val="00407112"/>
    <w:rsid w:val="00411E3D"/>
    <w:rsid w:val="00413EB3"/>
    <w:rsid w:val="004147EE"/>
    <w:rsid w:val="004176F2"/>
    <w:rsid w:val="0042169A"/>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A4F"/>
    <w:rsid w:val="00485B1C"/>
    <w:rsid w:val="00485BFD"/>
    <w:rsid w:val="00485E1A"/>
    <w:rsid w:val="0048696A"/>
    <w:rsid w:val="00486BB4"/>
    <w:rsid w:val="00490AAD"/>
    <w:rsid w:val="00492AAA"/>
    <w:rsid w:val="00493F5A"/>
    <w:rsid w:val="004944F0"/>
    <w:rsid w:val="00494C53"/>
    <w:rsid w:val="00495048"/>
    <w:rsid w:val="0049539E"/>
    <w:rsid w:val="004967C8"/>
    <w:rsid w:val="00497852"/>
    <w:rsid w:val="004A1DDA"/>
    <w:rsid w:val="004A3B66"/>
    <w:rsid w:val="004A5092"/>
    <w:rsid w:val="004A6826"/>
    <w:rsid w:val="004B21CD"/>
    <w:rsid w:val="004B3B4E"/>
    <w:rsid w:val="004B4123"/>
    <w:rsid w:val="004B6E54"/>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25E84"/>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6493"/>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0E9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242"/>
    <w:rsid w:val="007C043C"/>
    <w:rsid w:val="007C2C9A"/>
    <w:rsid w:val="007C5113"/>
    <w:rsid w:val="007C6450"/>
    <w:rsid w:val="007C67EE"/>
    <w:rsid w:val="007D3141"/>
    <w:rsid w:val="007D6C46"/>
    <w:rsid w:val="007E0056"/>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9C7"/>
    <w:rsid w:val="00855A2F"/>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3108"/>
    <w:rsid w:val="008B358A"/>
    <w:rsid w:val="008B61C3"/>
    <w:rsid w:val="008B7BA4"/>
    <w:rsid w:val="008B7E19"/>
    <w:rsid w:val="008C01B5"/>
    <w:rsid w:val="008C099F"/>
    <w:rsid w:val="008C3E02"/>
    <w:rsid w:val="008C7092"/>
    <w:rsid w:val="008D2FC2"/>
    <w:rsid w:val="008D5B62"/>
    <w:rsid w:val="008D7C09"/>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3061"/>
    <w:rsid w:val="00904085"/>
    <w:rsid w:val="009044B3"/>
    <w:rsid w:val="009045F1"/>
    <w:rsid w:val="00904733"/>
    <w:rsid w:val="00904FEA"/>
    <w:rsid w:val="00905EDD"/>
    <w:rsid w:val="00913853"/>
    <w:rsid w:val="00917C64"/>
    <w:rsid w:val="00920A94"/>
    <w:rsid w:val="00924242"/>
    <w:rsid w:val="00926E0B"/>
    <w:rsid w:val="00926F98"/>
    <w:rsid w:val="00927921"/>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7470"/>
    <w:rsid w:val="00A11192"/>
    <w:rsid w:val="00A163AC"/>
    <w:rsid w:val="00A167A7"/>
    <w:rsid w:val="00A17564"/>
    <w:rsid w:val="00A2102D"/>
    <w:rsid w:val="00A22090"/>
    <w:rsid w:val="00A25874"/>
    <w:rsid w:val="00A3513C"/>
    <w:rsid w:val="00A368AE"/>
    <w:rsid w:val="00A37072"/>
    <w:rsid w:val="00A37C65"/>
    <w:rsid w:val="00A414A4"/>
    <w:rsid w:val="00A42C5A"/>
    <w:rsid w:val="00A4712C"/>
    <w:rsid w:val="00A504F4"/>
    <w:rsid w:val="00A50683"/>
    <w:rsid w:val="00A50728"/>
    <w:rsid w:val="00A572BF"/>
    <w:rsid w:val="00A57DC4"/>
    <w:rsid w:val="00A60D8E"/>
    <w:rsid w:val="00A62CB6"/>
    <w:rsid w:val="00A649B3"/>
    <w:rsid w:val="00A64D0F"/>
    <w:rsid w:val="00A71F2D"/>
    <w:rsid w:val="00A76839"/>
    <w:rsid w:val="00A76E59"/>
    <w:rsid w:val="00A80040"/>
    <w:rsid w:val="00A808CC"/>
    <w:rsid w:val="00A846AB"/>
    <w:rsid w:val="00A84F52"/>
    <w:rsid w:val="00A85D10"/>
    <w:rsid w:val="00A869F9"/>
    <w:rsid w:val="00A90FB5"/>
    <w:rsid w:val="00AA013E"/>
    <w:rsid w:val="00AA0E84"/>
    <w:rsid w:val="00AA2410"/>
    <w:rsid w:val="00AA7E17"/>
    <w:rsid w:val="00AB2551"/>
    <w:rsid w:val="00AB46FB"/>
    <w:rsid w:val="00AB739C"/>
    <w:rsid w:val="00AB7D2D"/>
    <w:rsid w:val="00AB7F54"/>
    <w:rsid w:val="00AC2C25"/>
    <w:rsid w:val="00AC5F60"/>
    <w:rsid w:val="00AC7424"/>
    <w:rsid w:val="00AD2ED8"/>
    <w:rsid w:val="00AD3A28"/>
    <w:rsid w:val="00AD3B53"/>
    <w:rsid w:val="00AD455B"/>
    <w:rsid w:val="00AD5D29"/>
    <w:rsid w:val="00AD6FE3"/>
    <w:rsid w:val="00AD7DD6"/>
    <w:rsid w:val="00AD7E9E"/>
    <w:rsid w:val="00AE1330"/>
    <w:rsid w:val="00AE2F34"/>
    <w:rsid w:val="00AF171C"/>
    <w:rsid w:val="00AF3603"/>
    <w:rsid w:val="00AF5803"/>
    <w:rsid w:val="00B016EE"/>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487E"/>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C07"/>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E4D3A"/>
    <w:rsid w:val="00BF1C96"/>
    <w:rsid w:val="00BF1D9A"/>
    <w:rsid w:val="00BF32B6"/>
    <w:rsid w:val="00BF6469"/>
    <w:rsid w:val="00BF79B2"/>
    <w:rsid w:val="00C011C0"/>
    <w:rsid w:val="00C07519"/>
    <w:rsid w:val="00C07C9C"/>
    <w:rsid w:val="00C10CAD"/>
    <w:rsid w:val="00C11287"/>
    <w:rsid w:val="00C126C5"/>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4A53"/>
    <w:rsid w:val="00CB5E72"/>
    <w:rsid w:val="00CB5FD5"/>
    <w:rsid w:val="00CB70AB"/>
    <w:rsid w:val="00CC0AFE"/>
    <w:rsid w:val="00CC1F4F"/>
    <w:rsid w:val="00CC39BD"/>
    <w:rsid w:val="00CC7A81"/>
    <w:rsid w:val="00CD0978"/>
    <w:rsid w:val="00CD1309"/>
    <w:rsid w:val="00CD15A2"/>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17A20"/>
    <w:rsid w:val="00D204E9"/>
    <w:rsid w:val="00D21023"/>
    <w:rsid w:val="00D2109C"/>
    <w:rsid w:val="00D21F8B"/>
    <w:rsid w:val="00D221DE"/>
    <w:rsid w:val="00D228C1"/>
    <w:rsid w:val="00D25D9A"/>
    <w:rsid w:val="00D268AB"/>
    <w:rsid w:val="00D2750B"/>
    <w:rsid w:val="00D305AE"/>
    <w:rsid w:val="00D31914"/>
    <w:rsid w:val="00D3376C"/>
    <w:rsid w:val="00D34F4A"/>
    <w:rsid w:val="00D35309"/>
    <w:rsid w:val="00D369E5"/>
    <w:rsid w:val="00D3720F"/>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B0346"/>
    <w:rsid w:val="00DB0982"/>
    <w:rsid w:val="00DB3C8E"/>
    <w:rsid w:val="00DB711B"/>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1767"/>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3AB"/>
    <w:rsid w:val="00FE36C2"/>
    <w:rsid w:val="00FE409E"/>
    <w:rsid w:val="00FE5239"/>
    <w:rsid w:val="00FE5DAC"/>
    <w:rsid w:val="00FF0915"/>
    <w:rsid w:val="00FF0E5C"/>
    <w:rsid w:val="00FF38E8"/>
    <w:rsid w:val="00FF3E4C"/>
    <w:rsid w:val="00FF4D41"/>
    <w:rsid w:val="02C7121B"/>
    <w:rsid w:val="03FB485E"/>
    <w:rsid w:val="04657831"/>
    <w:rsid w:val="04C355AC"/>
    <w:rsid w:val="0F9453AF"/>
    <w:rsid w:val="14F3682C"/>
    <w:rsid w:val="162A37FA"/>
    <w:rsid w:val="24455956"/>
    <w:rsid w:val="33335910"/>
    <w:rsid w:val="49670793"/>
    <w:rsid w:val="4EA95268"/>
    <w:rsid w:val="4FD7EF95"/>
    <w:rsid w:val="523447EE"/>
    <w:rsid w:val="52955DB2"/>
    <w:rsid w:val="56186BA7"/>
    <w:rsid w:val="592845A3"/>
    <w:rsid w:val="5F7F0CF3"/>
    <w:rsid w:val="67C86106"/>
    <w:rsid w:val="6FEFAFD2"/>
    <w:rsid w:val="75ED532C"/>
    <w:rsid w:val="7D3F7E62"/>
    <w:rsid w:val="7FFB78EE"/>
    <w:rsid w:val="A7BD8318"/>
    <w:rsid w:val="C7FA4282"/>
    <w:rsid w:val="F7DF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unhideWhenUsed/>
    <w:qFormat/>
    <w:uiPriority w:val="0"/>
    <w:rPr>
      <w:sz w:val="21"/>
      <w:szCs w:val="21"/>
    </w:rPr>
  </w:style>
  <w:style w:type="paragraph" w:customStyle="1" w:styleId="18">
    <w:name w:val="列出段落1"/>
    <w:basedOn w:val="1"/>
    <w:qFormat/>
    <w:uiPriority w:val="34"/>
    <w:pPr>
      <w:ind w:firstLine="420" w:firstLineChars="200"/>
    </w:pPr>
  </w:style>
  <w:style w:type="character" w:customStyle="1" w:styleId="19">
    <w:name w:val="批注文字 字符"/>
    <w:basedOn w:val="14"/>
    <w:link w:val="3"/>
    <w:semiHidden/>
    <w:qFormat/>
    <w:uiPriority w:val="0"/>
    <w:rPr>
      <w:kern w:val="2"/>
      <w:sz w:val="21"/>
    </w:rPr>
  </w:style>
  <w:style w:type="character" w:customStyle="1" w:styleId="20">
    <w:name w:val="批注主题 字符"/>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字符"/>
    <w:basedOn w:val="14"/>
    <w:link w:val="8"/>
    <w:qFormat/>
    <w:uiPriority w:val="99"/>
    <w:rPr>
      <w:kern w:val="2"/>
      <w:sz w:val="18"/>
    </w:rPr>
  </w:style>
  <w:style w:type="character" w:customStyle="1" w:styleId="23">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Kunshan Research Institute,PEC</Company>
  <Pages>4</Pages>
  <Words>284</Words>
  <Characters>1619</Characters>
  <Lines>13</Lines>
  <Paragraphs>3</Paragraphs>
  <TotalTime>0</TotalTime>
  <ScaleCrop>false</ScaleCrop>
  <LinksUpToDate>false</LinksUpToDate>
  <CharactersWithSpaces>1900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2023-02-22T13:37:00Z</dcterms:created>
  <dc:creator>grdpec</dc:creator>
  <cp:keywords>标准</cp:keywords>
  <cp:lastModifiedBy>管明明明</cp:lastModifiedBy>
  <cp:lastPrinted>2024-03-28T14:34:00Z</cp:lastPrinted>
  <dcterms:modified xsi:type="dcterms:W3CDTF">2024-04-03T08:59:28Z</dcterms:modified>
  <dc:subject>昆山研究所标准书模板</dc:subject>
  <dc:title>stdbook</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808BABDAEA7D4645978B897074291B37</vt:lpwstr>
  </property>
</Properties>
</file>