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一般类下脚品外卖服务项目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项目地点：漯河市（河南统一）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项目范围：废纸类、编织袋类、废塑料类、废金属、废铁桶等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、有效的营业执照，具备废旧物资回收或再生资源回收相关的营业范围；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19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河南统一20</w:t>
      </w:r>
      <w:r>
        <w:rPr>
          <w:rFonts w:ascii="宋体" w:hAnsi="宋体"/>
          <w:bCs/>
          <w:sz w:val="20"/>
          <w:szCs w:val="24"/>
          <w:u w:val="single"/>
        </w:rPr>
        <w:t>24</w:t>
      </w:r>
      <w:r>
        <w:rPr>
          <w:rFonts w:hint="eastAsia" w:ascii="宋体" w:hAnsi="宋体"/>
          <w:bCs/>
          <w:sz w:val="20"/>
          <w:szCs w:val="24"/>
          <w:u w:val="single"/>
        </w:rPr>
        <w:t>年度一般类下脚品外卖服务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河南统一企业有限公司一般类下脚品外卖服务项目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EE6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4FC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269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267"/>
    <w:rsid w:val="006C3712"/>
    <w:rsid w:val="006C457C"/>
    <w:rsid w:val="006C7C2A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143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E5F"/>
    <w:rsid w:val="00B922CE"/>
    <w:rsid w:val="00B97264"/>
    <w:rsid w:val="00B97F5E"/>
    <w:rsid w:val="00BA1D02"/>
    <w:rsid w:val="00BA2764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22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CE13A24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235</Words>
  <Characters>1345</Characters>
  <Lines>11</Lines>
  <Paragraphs>3</Paragraphs>
  <TotalTime>0</TotalTime>
  <ScaleCrop>false</ScaleCrop>
  <LinksUpToDate>false</LinksUpToDate>
  <CharactersWithSpaces>1577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2024-03-14T14:12:00Z</dcterms:modified>
  <dc:subject>昆山研究所标准书模板</dc:subject>
  <dc:title>stdbook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