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山西统一企业有限公司针对</w:t>
      </w:r>
      <w:r>
        <w:rPr>
          <w:rFonts w:hint="eastAsia" w:ascii="微软雅黑" w:hAnsi="微软雅黑" w:eastAsia="微软雅黑" w:cs="Arial"/>
          <w:b/>
          <w:color w:val="000000"/>
          <w:kern w:val="0"/>
          <w:sz w:val="24"/>
          <w:szCs w:val="24"/>
        </w:rPr>
        <w:t>食堂外包服务项目</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合同时间：2024年6月1日至2025年5月31日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项目地点：山西省晋中市祁县经济开发区山西统一企业有限公司</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项目范围：山西省晋中市祁县经济开发区山西统一企业有限公司食堂</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项目要求：为甲方员工提供早餐、中餐、晚餐、夜餐共四餐餐饮服务</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(1)、食堂面积：352平方米（厨房）、1520平方米（就餐大厅）。</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(2)、总就餐人数：平均86人/天。</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(3)、单餐最高就餐人数：80人。</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(4)、食堂硬件设施：灶眼3个（一大两小）、电煮锅1个、冰柜2个、蒸饭车1个、消毒柜1</w:t>
      </w:r>
    </w:p>
    <w:p>
      <w:pPr>
        <w:widowControl/>
        <w:shd w:val="clear" w:color="auto" w:fill="FFFFFF"/>
        <w:ind w:left="1511" w:leftChars="352" w:hanging="772" w:hangingChars="32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个等食堂所用工具齐全。</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(5)、在食堂硬件条件下需保证按时为山西统一企业有限公司员工提供早、中、晚、夜餐的供应。</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w:t>
      </w:r>
      <w:r>
        <w:rPr>
          <w:rFonts w:hint="eastAsia" w:ascii="微软雅黑" w:hAnsi="微软雅黑" w:eastAsia="微软雅黑" w:cs="微软雅黑"/>
          <w:kern w:val="0"/>
          <w:sz w:val="24"/>
          <w:szCs w:val="24"/>
        </w:rPr>
        <w:t>履约保证金依中标时确认的预估总费用金额</w:t>
      </w:r>
      <w:r>
        <w:rPr>
          <w:rFonts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、有效的营业执照，餐饮管理/服务或团膳管理/服务或食堂承包或正餐服务或膳食管理服务或热类食品制售相关的经营范围；</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B、执业年限≥1年；</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C、注册资本：≥50万人民币，且可以开具增值税发票；</w:t>
      </w:r>
      <w:r>
        <w:rPr>
          <w:rFonts w:ascii="微软雅黑" w:hAnsi="微软雅黑" w:eastAsia="微软雅黑" w:cs="Arial"/>
          <w:color w:val="000000"/>
          <w:kern w:val="0"/>
          <w:sz w:val="24"/>
          <w:szCs w:val="24"/>
        </w:rPr>
        <w:t xml:space="preserve"> </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spacing w:line="240" w:lineRule="auto"/>
        <w:ind w:left="420" w:leftChars="2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A、联系人：管明</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B、电话：021-22158357 / 021-22158483（在线时间：工作日 8:00-17:00）</w:t>
      </w:r>
    </w:p>
    <w:p>
      <w:pPr>
        <w:widowControl/>
        <w:shd w:val="clear" w:color="auto" w:fill="FFFFFF"/>
        <w:spacing w:line="240" w:lineRule="auto"/>
        <w:ind w:left="424" w:leftChars="201" w:hanging="2"/>
        <w:jc w:val="left"/>
        <w:rPr>
          <w:rFonts w:hint="default" w:ascii="微软雅黑" w:hAnsi="微软雅黑" w:eastAsia="微软雅黑" w:cs="Arial"/>
          <w:color w:val="000000"/>
          <w:kern w:val="0"/>
          <w:sz w:val="24"/>
          <w:szCs w:val="24"/>
          <w:lang w:val="en-US" w:eastAsia="zh-CN"/>
        </w:rPr>
      </w:pPr>
      <w:r>
        <w:rPr>
          <w:rFonts w:hint="eastAsia"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lang w:val="en-US" w:eastAsia="zh-CN"/>
        </w:rPr>
        <w:t>邮箱：guanming@pec</w:t>
      </w:r>
      <w:r>
        <w:rPr>
          <w:rFonts w:hint="default" w:ascii="微软雅黑" w:hAnsi="微软雅黑" w:eastAsia="微软雅黑" w:cs="Arial"/>
          <w:color w:val="000000"/>
          <w:kern w:val="0"/>
          <w:sz w:val="24"/>
          <w:szCs w:val="24"/>
          <w:lang w:val="en-US" w:eastAsia="zh-CN"/>
        </w:rPr>
        <w:t>.com.cn</w:t>
      </w:r>
    </w:p>
    <w:p>
      <w:pPr>
        <w:widowControl/>
        <w:shd w:val="clear" w:color="auto" w:fill="FFFFFF"/>
        <w:spacing w:line="240" w:lineRule="auto"/>
        <w:ind w:left="424" w:leftChars="201" w:hanging="2"/>
        <w:jc w:val="left"/>
        <w:rPr>
          <w:rFonts w:hint="eastAsia" w:ascii="微软雅黑" w:hAnsi="微软雅黑" w:eastAsia="微软雅黑" w:cs="Arial"/>
          <w:color w:val="000000"/>
          <w:kern w:val="0"/>
          <w:sz w:val="24"/>
          <w:szCs w:val="24"/>
          <w:highlight w:val="yellow"/>
        </w:rPr>
      </w:pPr>
      <w:r>
        <w:rPr>
          <w:rFonts w:hint="default" w:ascii="微软雅黑" w:hAnsi="微软雅黑" w:eastAsia="微软雅黑" w:cs="Arial"/>
          <w:color w:val="000000"/>
          <w:kern w:val="0"/>
          <w:sz w:val="24"/>
          <w:szCs w:val="24"/>
          <w:lang w:val="en-US"/>
        </w:rPr>
        <w:t>D</w:t>
      </w:r>
      <w:r>
        <w:rPr>
          <w:rFonts w:hint="eastAsia" w:ascii="微软雅黑" w:hAnsi="微软雅黑" w:eastAsia="微软雅黑" w:cs="Arial"/>
          <w:color w:val="000000"/>
          <w:kern w:val="0"/>
          <w:sz w:val="24"/>
          <w:szCs w:val="24"/>
        </w:rPr>
        <w:t>、报名时间：</w:t>
      </w:r>
      <w:r>
        <w:rPr>
          <w:rFonts w:hint="eastAsia" w:ascii="微软雅黑" w:hAnsi="微软雅黑" w:eastAsia="微软雅黑" w:cs="Arial"/>
          <w:color w:val="000000"/>
          <w:kern w:val="0"/>
          <w:sz w:val="24"/>
          <w:szCs w:val="24"/>
          <w:highlight w:val="yellow"/>
        </w:rPr>
        <w:t>202</w:t>
      </w:r>
      <w:r>
        <w:rPr>
          <w:rFonts w:hint="eastAsia" w:ascii="微软雅黑" w:hAnsi="微软雅黑" w:eastAsia="微软雅黑" w:cs="Arial"/>
          <w:color w:val="000000"/>
          <w:kern w:val="0"/>
          <w:sz w:val="24"/>
          <w:szCs w:val="24"/>
          <w:highlight w:val="yellow"/>
          <w:lang w:val="en-US" w:eastAsia="zh-CN"/>
        </w:rPr>
        <w:t>4</w:t>
      </w:r>
      <w:r>
        <w:rPr>
          <w:rFonts w:hint="eastAsia" w:ascii="微软雅黑" w:hAnsi="微软雅黑" w:eastAsia="微软雅黑" w:cs="Arial"/>
          <w:color w:val="000000"/>
          <w:kern w:val="0"/>
          <w:sz w:val="24"/>
          <w:szCs w:val="24"/>
          <w:highlight w:val="yellow"/>
        </w:rPr>
        <w:t>年</w:t>
      </w:r>
      <w:r>
        <w:rPr>
          <w:rFonts w:hint="eastAsia" w:ascii="微软雅黑" w:hAnsi="微软雅黑" w:eastAsia="微软雅黑" w:cs="Arial"/>
          <w:color w:val="000000"/>
          <w:kern w:val="0"/>
          <w:sz w:val="24"/>
          <w:szCs w:val="24"/>
          <w:highlight w:val="yellow"/>
          <w:lang w:val="en-US" w:eastAsia="zh-CN"/>
        </w:rPr>
        <w:t>3</w:t>
      </w:r>
      <w:r>
        <w:rPr>
          <w:rFonts w:hint="eastAsia" w:ascii="微软雅黑" w:hAnsi="微软雅黑" w:eastAsia="微软雅黑" w:cs="Arial"/>
          <w:color w:val="000000"/>
          <w:kern w:val="0"/>
          <w:sz w:val="24"/>
          <w:szCs w:val="24"/>
          <w:highlight w:val="yellow"/>
        </w:rPr>
        <w:t>月</w:t>
      </w:r>
      <w:r>
        <w:rPr>
          <w:rFonts w:hint="eastAsia" w:ascii="微软雅黑" w:hAnsi="微软雅黑" w:eastAsia="微软雅黑" w:cs="Arial"/>
          <w:color w:val="000000"/>
          <w:kern w:val="0"/>
          <w:sz w:val="24"/>
          <w:szCs w:val="24"/>
          <w:highlight w:val="yellow"/>
          <w:lang w:val="en-US" w:eastAsia="zh-CN"/>
        </w:rPr>
        <w:t xml:space="preserve"> 14</w:t>
      </w:r>
      <w:r>
        <w:rPr>
          <w:rFonts w:hint="eastAsia" w:ascii="微软雅黑" w:hAnsi="微软雅黑" w:eastAsia="微软雅黑" w:cs="Arial"/>
          <w:color w:val="000000"/>
          <w:kern w:val="0"/>
          <w:sz w:val="24"/>
          <w:szCs w:val="24"/>
          <w:highlight w:val="yellow"/>
        </w:rPr>
        <w:t>日08时至202</w:t>
      </w:r>
      <w:r>
        <w:rPr>
          <w:rFonts w:hint="eastAsia" w:ascii="微软雅黑" w:hAnsi="微软雅黑" w:eastAsia="微软雅黑" w:cs="Arial"/>
          <w:color w:val="000000"/>
          <w:kern w:val="0"/>
          <w:sz w:val="24"/>
          <w:szCs w:val="24"/>
          <w:highlight w:val="yellow"/>
          <w:lang w:val="en-US" w:eastAsia="zh-CN"/>
        </w:rPr>
        <w:t>4</w:t>
      </w:r>
      <w:r>
        <w:rPr>
          <w:rFonts w:hint="eastAsia" w:ascii="微软雅黑" w:hAnsi="微软雅黑" w:eastAsia="微软雅黑" w:cs="Arial"/>
          <w:color w:val="000000"/>
          <w:kern w:val="0"/>
          <w:sz w:val="24"/>
          <w:szCs w:val="24"/>
          <w:highlight w:val="yellow"/>
        </w:rPr>
        <w:t>年</w:t>
      </w:r>
      <w:r>
        <w:rPr>
          <w:rFonts w:hint="eastAsia" w:ascii="微软雅黑" w:hAnsi="微软雅黑" w:eastAsia="微软雅黑" w:cs="Arial"/>
          <w:color w:val="000000"/>
          <w:kern w:val="0"/>
          <w:sz w:val="24"/>
          <w:szCs w:val="24"/>
          <w:highlight w:val="yellow"/>
          <w:lang w:val="en-US" w:eastAsia="zh-CN"/>
        </w:rPr>
        <w:t>3</w:t>
      </w:r>
      <w:r>
        <w:rPr>
          <w:rFonts w:hint="eastAsia" w:ascii="微软雅黑" w:hAnsi="微软雅黑" w:eastAsia="微软雅黑" w:cs="Arial"/>
          <w:color w:val="000000"/>
          <w:kern w:val="0"/>
          <w:sz w:val="24"/>
          <w:szCs w:val="24"/>
          <w:highlight w:val="yellow"/>
        </w:rPr>
        <w:t>月</w:t>
      </w:r>
      <w:r>
        <w:rPr>
          <w:rFonts w:hint="eastAsia" w:ascii="微软雅黑" w:hAnsi="微软雅黑" w:eastAsia="微软雅黑" w:cs="Arial"/>
          <w:color w:val="000000"/>
          <w:kern w:val="0"/>
          <w:sz w:val="24"/>
          <w:szCs w:val="24"/>
          <w:highlight w:val="yellow"/>
          <w:lang w:val="en-US" w:eastAsia="zh-CN"/>
        </w:rPr>
        <w:t>20</w:t>
      </w:r>
      <w:r>
        <w:rPr>
          <w:rFonts w:hint="eastAsia" w:ascii="微软雅黑" w:hAnsi="微软雅黑" w:eastAsia="微软雅黑" w:cs="Arial"/>
          <w:color w:val="000000"/>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山西统一</w:t>
      </w:r>
      <w:r>
        <w:rPr>
          <w:rFonts w:ascii="宋体" w:hAnsi="宋体"/>
          <w:bCs/>
          <w:sz w:val="20"/>
          <w:szCs w:val="24"/>
          <w:u w:val="single"/>
        </w:rPr>
        <w:t>2024</w:t>
      </w:r>
      <w:r>
        <w:rPr>
          <w:rFonts w:hint="eastAsia" w:ascii="宋体" w:hAnsi="宋体"/>
          <w:bCs/>
          <w:sz w:val="20"/>
          <w:szCs w:val="24"/>
          <w:u w:val="single"/>
        </w:rPr>
        <w:t>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r>
        <w:rPr>
          <w:rFonts w:hint="eastAsia"/>
          <w:b/>
          <w:bCs/>
          <w:sz w:val="28"/>
          <w:highlight w:val="yellow"/>
          <w:u w:val="single"/>
        </w:rPr>
        <w:t>码</w:t>
      </w:r>
      <w:r>
        <w:rPr>
          <w:rFonts w:hint="eastAsia"/>
          <w:sz w:val="28"/>
        </w:rPr>
        <w:t>：</w:t>
      </w:r>
    </w:p>
    <w:p>
      <w:pPr>
        <w:rPr>
          <w:sz w:val="28"/>
        </w:rPr>
      </w:pPr>
      <w:r>
        <w:rPr>
          <w:rFonts w:hint="eastAsia"/>
          <w:sz w:val="28"/>
        </w:rPr>
        <w:t>单位地址：</w:t>
      </w:r>
      <w:bookmarkStart w:id="0" w:name="_GoBack"/>
      <w:bookmarkEnd w:id="0"/>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山西统一企业有限公司XX服务项目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山西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212A"/>
    <w:rsid w:val="001E3321"/>
    <w:rsid w:val="001E5111"/>
    <w:rsid w:val="001F370E"/>
    <w:rsid w:val="001F53A0"/>
    <w:rsid w:val="00201D5B"/>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50C2"/>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3979"/>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465CE"/>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B7E72"/>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04F7"/>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77FB330"/>
    <w:rsid w:val="26BDC0BA"/>
    <w:rsid w:val="57B78EF3"/>
    <w:rsid w:val="79DF42A8"/>
    <w:rsid w:val="7FB8763B"/>
    <w:rsid w:val="EB63AD70"/>
    <w:rsid w:val="F7DD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274</Words>
  <Characters>1562</Characters>
  <Lines>13</Lines>
  <Paragraphs>3</Paragraphs>
  <TotalTime>1</TotalTime>
  <ScaleCrop>false</ScaleCrop>
  <LinksUpToDate>false</LinksUpToDate>
  <CharactersWithSpaces>1833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2022-06-03T06:35:00Z</dcterms:created>
  <dc:creator>grdpec</dc:creator>
  <cp:keywords>标准</cp:keywords>
  <cp:lastModifiedBy>管明明明</cp:lastModifiedBy>
  <cp:lastPrinted>2017-11-15T01:02:00Z</cp:lastPrinted>
  <dcterms:modified xsi:type="dcterms:W3CDTF">2024-03-11T11:23:29Z</dcterms:modified>
  <dc:subject>昆山研究所标准书模板</dc:subject>
  <dc:title>stdbook</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