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长春统一企业有限公司针对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 xml:space="preserve">班车租赁服务项目 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招标，公开征集符合如下要求的服务商伙伴：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合同时间：2024年2月1日至2026年1月31日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项目地点：长春统一企业有限公司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项目范围：班车租赁服务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项目要求：乙方向甲方提供班车服务，乙方班车需按双方约定路线行驶，甲方有调整路线的权利：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 xml:space="preserve">A 线 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光复路东广场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 xml:space="preserve">  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东大广场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 xml:space="preserve">  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烧伤医院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 xml:space="preserve">  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天富御苑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 xml:space="preserve">  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中海盛世城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 xml:space="preserve">  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北湾新城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 xml:space="preserve">  领绣蓝泊湖  长春统一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 xml:space="preserve">B 线 长春统一  领绣蓝泊湖  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北湾新城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 xml:space="preserve">  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中海盛世城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 xml:space="preserve">  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天富御苑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 xml:space="preserve">  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烧伤医院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 xml:space="preserve">  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东大广场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 xml:space="preserve">  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光复路东广场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班车运行时间要求：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正常工作日需提供班车服务，若节假日有需求，甲方需提前一天通知乙方。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 线发车时间： 6 ：30      B 线发车时间： 17 ： 20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保证金缴纳：履约保证金依中标时确认的预估总费用金额5%核算，具体以招标说明书为准。</w:t>
      </w:r>
    </w:p>
    <w:p>
      <w:pPr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A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、有效的营业执照，具备通勤车服务或包车客运或班车租赁相关的营业范围；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B、具备道路经营许可证（客运）、道路运输许可整（客运）、从业资格证（客运）资质证书；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C、注册资本：无；</w:t>
      </w:r>
      <w:bookmarkStart w:id="0" w:name="_GoBack"/>
      <w:bookmarkEnd w:id="0"/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D、具备通勤车服务或包车客运或班车租赁相关的经营范围营业范围1年以上（含）；</w:t>
      </w:r>
    </w:p>
    <w:p>
      <w:pPr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tabs>
          <w:tab w:val="left" w:pos="9781"/>
        </w:tabs>
        <w:spacing w:line="240" w:lineRule="auto"/>
        <w:ind w:left="420" w:leftChars="200" w:right="-151" w:rightChars="-72"/>
        <w:rPr>
          <w:rFonts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widowControl/>
        <w:shd w:val="clear" w:color="auto" w:fill="FFFFFF"/>
        <w:spacing w:line="240" w:lineRule="auto"/>
        <w:ind w:left="782" w:leftChars="201" w:hanging="360" w:hangingChars="15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A、联系人：管明</w:t>
      </w:r>
    </w:p>
    <w:p>
      <w:pPr>
        <w:widowControl/>
        <w:shd w:val="clear" w:color="auto" w:fill="FFFFFF"/>
        <w:spacing w:line="240" w:lineRule="auto"/>
        <w:ind w:left="782" w:leftChars="201" w:hanging="360" w:hangingChars="15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B、电话：021-22158357 / 021-22158483（在线时间：工作日 8:00-17:00）</w:t>
      </w:r>
    </w:p>
    <w:p>
      <w:pPr>
        <w:widowControl/>
        <w:shd w:val="clear" w:color="auto" w:fill="FFFFFF"/>
        <w:spacing w:line="240" w:lineRule="auto"/>
        <w:ind w:left="782" w:leftChars="201" w:hanging="360" w:hangingChars="15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C、报名时间：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2023年1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  <w:lang w:val="en-US" w:eastAsia="zh-CN"/>
        </w:rPr>
        <w:t>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月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  <w:lang w:val="en-US" w:eastAsia="zh-CN"/>
        </w:rPr>
        <w:t>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日08时至2023年1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  <w:lang w:val="en-US" w:eastAsia="zh-CN"/>
        </w:rPr>
        <w:t>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月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  <w:lang w:val="en-US" w:eastAsia="zh-CN"/>
        </w:rPr>
        <w:t>8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widowControl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B、若投标公司所提供资料有作假情况，一律列入统一集团黑名单中。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widowControl/>
        <w:shd w:val="clear" w:color="auto" w:fill="FFFFFF"/>
        <w:ind w:left="849" w:leftChars="200" w:hanging="42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A、为拓宽服务商沟通、监督的渠道，及时制止、查处违纪违法行为，本公司内审部特设置反贪腐直通车，欢迎监督，如实举报。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B、内审投诉（反贪腐直通车）：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邮箱（fanfu@pec.com.cn）、电话 （18221429653）。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rFonts w:hint="eastAsia" w:ascii="宋体" w:hAnsi="宋体"/>
          <w:bCs/>
          <w:sz w:val="20"/>
          <w:szCs w:val="24"/>
          <w:u w:val="single"/>
        </w:rPr>
        <w:t>长春统一2024年度班车服务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 xml:space="preserve">授权受托人代为参加 </w:t>
      </w:r>
      <w:r>
        <w:rPr>
          <w:rFonts w:hint="eastAsia"/>
          <w:b/>
          <w:bCs/>
          <w:sz w:val="28"/>
          <w:u w:val="single"/>
        </w:rPr>
        <w:t>长春统一企业有限公司班车租赁服务项目</w:t>
      </w:r>
      <w:r>
        <w:rPr>
          <w:rFonts w:hint="eastAsia"/>
          <w:sz w:val="28"/>
        </w:rPr>
        <w:t xml:space="preserve"> 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，均代表授权公司的行为，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长春 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4568C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4E41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541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B99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3BB782BC"/>
    <w:rsid w:val="3FDE0419"/>
    <w:rsid w:val="5B67CD48"/>
    <w:rsid w:val="5B7DE4E4"/>
    <w:rsid w:val="5FFDF4BA"/>
    <w:rsid w:val="6EC6826E"/>
    <w:rsid w:val="79FDB66E"/>
    <w:rsid w:val="7A579138"/>
    <w:rsid w:val="7FB8763B"/>
    <w:rsid w:val="7FCF19EE"/>
    <w:rsid w:val="C75D41A9"/>
    <w:rsid w:val="CFF1DEA6"/>
    <w:rsid w:val="D95E088E"/>
    <w:rsid w:val="DAAF6561"/>
    <w:rsid w:val="DB2A6FDF"/>
    <w:rsid w:val="DFADFF82"/>
    <w:rsid w:val="DFF6EB79"/>
    <w:rsid w:val="EB63AD70"/>
    <w:rsid w:val="EFF3E0BD"/>
    <w:rsid w:val="FDBBF5DE"/>
    <w:rsid w:val="FFFF35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Char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Char"/>
    <w:basedOn w:val="14"/>
    <w:link w:val="8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Kunshan Research Institute,PEC</Company>
  <Pages>3</Pages>
  <Words>274</Words>
  <Characters>1566</Characters>
  <Lines>13</Lines>
  <Paragraphs>3</Paragraphs>
  <TotalTime>7</TotalTime>
  <ScaleCrop>false</ScaleCrop>
  <LinksUpToDate>false</LinksUpToDate>
  <CharactersWithSpaces>1837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2022-06-03T06:35:00Z</dcterms:created>
  <dc:creator>grdpec</dc:creator>
  <cp:keywords>标准</cp:keywords>
  <cp:lastModifiedBy>管明明明</cp:lastModifiedBy>
  <cp:lastPrinted>2017-11-15T01:02:00Z</cp:lastPrinted>
  <dcterms:modified xsi:type="dcterms:W3CDTF">2023-12-18T13:38:33Z</dcterms:modified>
  <dc:subject>昆山研究所标准书模板</dc:subject>
  <dc:title>stdbook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96ABD6F4850C1B1955E5EE6434BD3F20</vt:lpwstr>
  </property>
</Properties>
</file>