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F0" w:rsidRDefault="00F74E72" w:rsidP="00476DD5">
      <w:pPr>
        <w:widowControl/>
        <w:spacing w:afterLines="100" w:line="360" w:lineRule="exact"/>
        <w:jc w:val="center"/>
        <w:rPr>
          <w:rFonts w:ascii="微软雅黑" w:eastAsia="微软雅黑" w:hAnsi="微软雅黑" w:cs="Arial"/>
          <w:b/>
          <w:color w:val="000000"/>
          <w:kern w:val="0"/>
          <w:sz w:val="32"/>
          <w:szCs w:val="24"/>
        </w:rPr>
      </w:pPr>
      <w:r>
        <w:rPr>
          <w:rFonts w:ascii="微软雅黑" w:eastAsia="微软雅黑" w:hAnsi="微软雅黑" w:cs="Arial" w:hint="eastAsia"/>
          <w:b/>
          <w:color w:val="000000"/>
          <w:kern w:val="0"/>
          <w:sz w:val="32"/>
          <w:szCs w:val="24"/>
        </w:rPr>
        <w:t>招标信息公告</w:t>
      </w:r>
    </w:p>
    <w:p w:rsidR="00CA06F0" w:rsidRDefault="00F74E72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昆山统一企业食品有限公司针对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202</w:t>
      </w:r>
      <w:bookmarkStart w:id="0" w:name="_GoBack"/>
      <w:bookmarkEnd w:id="0"/>
      <w:r w:rsidR="00E05A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年度电力交易</w:t>
      </w:r>
      <w:r w:rsidR="00EF50BF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服务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项目 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CA06F0" w:rsidRDefault="00F74E7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1、项目概述：</w:t>
      </w:r>
    </w:p>
    <w:p w:rsidR="00CA06F0" w:rsidRDefault="00F74E72" w:rsidP="00C70D28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E05A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E05A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12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</w:p>
    <w:p w:rsidR="00CA06F0" w:rsidRDefault="00F74E72" w:rsidP="00C70D28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项目地点：昆山统一企业食品有限公司</w:t>
      </w:r>
    </w:p>
    <w:p w:rsidR="00811DB7" w:rsidRDefault="00811DB7" w:rsidP="00811DB7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E05A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</w:t>
      </w:r>
      <w:r w:rsidR="00DC676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中标后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履约保证金1万元，具体以招标说明书为准。</w:t>
      </w:r>
    </w:p>
    <w:p w:rsidR="00CA06F0" w:rsidRDefault="00F74E7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2、服务商资质要求：</w:t>
      </w:r>
    </w:p>
    <w:p w:rsidR="00CA06F0" w:rsidRDefault="00F74E72" w:rsidP="00C70D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、有效的营业执照，具备电力供应或售电服务类相关营业范围；</w:t>
      </w:r>
    </w:p>
    <w:p w:rsidR="00CA06F0" w:rsidRDefault="00F74E72" w:rsidP="00C70D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6D138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在</w:t>
      </w:r>
      <w:r w:rsidR="006D138E" w:rsidRPr="00C542A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江苏电力交易中心</w:t>
      </w:r>
      <w:r w:rsidR="006D138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官网（</w:t>
      </w:r>
      <w:r w:rsidR="006D138E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www.jspec.com.cn</w:t>
      </w:r>
      <w:r w:rsidR="006D138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）公示</w:t>
      </w:r>
      <w:r w:rsidR="006D138E" w:rsidRPr="00476DD5">
        <w:rPr>
          <w:rFonts w:ascii="微软雅黑" w:eastAsia="微软雅黑" w:hAnsi="微软雅黑" w:hint="eastAsia"/>
          <w:sz w:val="24"/>
        </w:rPr>
        <w:t>允许售电的单位</w:t>
      </w:r>
      <w:r w:rsidR="006D138E" w:rsidRPr="00476DD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CA06F0" w:rsidRDefault="00F74E72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3、报名方式：</w:t>
      </w:r>
    </w:p>
    <w:p w:rsidR="00476DD5" w:rsidRPr="008347F2" w:rsidRDefault="00476DD5" w:rsidP="00476DD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陈宇</w:t>
      </w:r>
    </w:p>
    <w:p w:rsidR="00476DD5" w:rsidRPr="008347F2" w:rsidRDefault="00476DD5" w:rsidP="00476DD5">
      <w:pPr>
        <w:pStyle w:val="ab"/>
        <w:shd w:val="clear" w:color="auto" w:fill="FFFFFF"/>
        <w:spacing w:before="0" w:beforeAutospacing="0" w:after="0" w:afterAutospacing="0" w:line="360" w:lineRule="atLeast"/>
        <w:ind w:left="567" w:hanging="281"/>
        <w:rPr>
          <w:rFonts w:ascii="微软雅黑" w:eastAsia="微软雅黑" w:hAnsi="微软雅黑"/>
          <w:color w:val="333333"/>
          <w:sz w:val="18"/>
          <w:szCs w:val="18"/>
        </w:rPr>
      </w:pPr>
      <w:r w:rsidRPr="008347F2">
        <w:rPr>
          <w:rFonts w:ascii="微软雅黑" w:eastAsia="微软雅黑" w:hAnsi="微软雅黑" w:cs="Arial"/>
          <w:color w:val="000000"/>
        </w:rPr>
        <w:t>B</w:t>
      </w:r>
      <w:r w:rsidRPr="008347F2">
        <w:rPr>
          <w:rFonts w:ascii="微软雅黑" w:eastAsia="微软雅黑" w:hAnsi="微软雅黑" w:cs="Arial" w:hint="eastAsia"/>
          <w:color w:val="000000"/>
        </w:rPr>
        <w:t>、电话：</w:t>
      </w:r>
      <w:r>
        <w:rPr>
          <w:rFonts w:ascii="微软雅黑" w:eastAsia="微软雅黑" w:hAnsi="微软雅黑" w:hint="eastAsia"/>
          <w:color w:val="000000"/>
        </w:rPr>
        <w:t>021-22158353/13776340245</w:t>
      </w:r>
    </w:p>
    <w:p w:rsidR="00476DD5" w:rsidRPr="008347F2" w:rsidRDefault="00476DD5" w:rsidP="00476DD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邮箱</w:t>
      </w: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：</w:t>
      </w:r>
      <w:r w:rsidRPr="008347F2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 xml:space="preserve"> </w:t>
      </w:r>
      <w:r w:rsidRPr="00DA135C">
        <w:rPr>
          <w:rFonts w:ascii="微软雅黑" w:eastAsia="微软雅黑" w:hAnsi="微软雅黑" w:cs="宋体"/>
          <w:kern w:val="0"/>
          <w:sz w:val="24"/>
          <w:szCs w:val="24"/>
        </w:rPr>
        <w:t>chenyu3@pec.com.cn</w:t>
      </w:r>
    </w:p>
    <w:p w:rsidR="00476DD5" w:rsidRDefault="00476DD5" w:rsidP="00476DD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8347F2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D、报名时间： 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7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29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日08时至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2021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8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月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05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17</w:t>
      </w:r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时</w:t>
      </w:r>
      <w:proofErr w:type="gramStart"/>
      <w:r w:rsidRPr="00DF12C3">
        <w:rPr>
          <w:rFonts w:ascii="微软雅黑" w:eastAsia="微软雅黑" w:hAnsi="微软雅黑" w:cs="Arial" w:hint="eastAsia"/>
          <w:b/>
          <w:color w:val="FF0000"/>
          <w:kern w:val="0"/>
          <w:sz w:val="24"/>
          <w:szCs w:val="24"/>
        </w:rPr>
        <w:t>止</w:t>
      </w:r>
      <w:proofErr w:type="gramEnd"/>
    </w:p>
    <w:p w:rsidR="00476DD5" w:rsidRDefault="00476DD5" w:rsidP="00476DD5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 w:rsidR="00CA06F0" w:rsidRDefault="00F74E72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4、报名须知：</w:t>
      </w:r>
    </w:p>
    <w:p w:rsidR="00E05AF2" w:rsidRDefault="00E05AF2" w:rsidP="00E05AF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A、资质初审合格后，将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统一安排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参与招投标</w:t>
      </w:r>
      <w:r w:rsidRPr="00271F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工作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E05AF2" w:rsidRDefault="00E05AF2" w:rsidP="00E05AF2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CA06F0" w:rsidRDefault="00F74E72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CA06F0" w:rsidRDefault="00F74E72" w:rsidP="00C70D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 w:rsidR="00CA06F0" w:rsidRDefault="00F74E72" w:rsidP="00C70D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CA06F0" w:rsidRDefault="00CA06F0" w:rsidP="00C70D28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CA06F0">
          <w:headerReference w:type="default" r:id="rId7"/>
          <w:footerReference w:type="default" r:id="rId8"/>
          <w:footerReference w:type="first" r:id="rId9"/>
          <w:pgSz w:w="11906" w:h="16838"/>
          <w:pgMar w:top="720" w:right="720" w:bottom="720" w:left="720" w:header="624" w:footer="675" w:gutter="0"/>
          <w:cols w:space="425"/>
          <w:docGrid w:type="lines" w:linePitch="418"/>
        </w:sectPr>
      </w:pPr>
    </w:p>
    <w:p w:rsidR="00E05AF2" w:rsidRPr="004E68CA" w:rsidRDefault="00E05AF2" w:rsidP="00E05AF2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E05AF2" w:rsidRPr="00126EF2" w:rsidRDefault="00E05AF2" w:rsidP="00E05AF2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rFonts w:ascii="宋体" w:hAnsi="宋体" w:hint="eastAsia"/>
          <w:bCs/>
          <w:sz w:val="20"/>
          <w:szCs w:val="24"/>
          <w:u w:val="single"/>
        </w:rPr>
        <w:t>昆山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</w:t>
      </w:r>
      <w:r>
        <w:rPr>
          <w:rFonts w:ascii="宋体" w:hAnsi="宋体" w:hint="eastAsia"/>
          <w:bCs/>
          <w:sz w:val="20"/>
          <w:szCs w:val="24"/>
          <w:u w:val="single"/>
        </w:rPr>
        <w:t>2022年度电力交易项目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425"/>
        <w:gridCol w:w="8073"/>
      </w:tblGrid>
      <w:tr w:rsidR="00E05AF2" w:rsidRPr="00840659" w:rsidTr="00225B16">
        <w:trPr>
          <w:trHeight w:val="548"/>
        </w:trPr>
        <w:tc>
          <w:tcPr>
            <w:tcW w:w="10591" w:type="dxa"/>
            <w:gridSpan w:val="4"/>
            <w:shd w:val="clear" w:color="auto" w:fill="D9D9D9" w:themeFill="background1" w:themeFillShade="D9"/>
            <w:vAlign w:val="center"/>
          </w:tcPr>
          <w:p w:rsidR="00E05AF2" w:rsidRPr="003B73FA" w:rsidRDefault="00E05AF2" w:rsidP="00225B16">
            <w:pPr>
              <w:jc w:val="left"/>
              <w:rPr>
                <w:b/>
                <w:bCs/>
                <w:szCs w:val="21"/>
              </w:rPr>
            </w:pPr>
            <w:r w:rsidRPr="003B73FA">
              <w:rPr>
                <w:b/>
                <w:bCs/>
                <w:szCs w:val="21"/>
              </w:rPr>
              <w:t>一</w:t>
            </w:r>
            <w:r w:rsidRPr="003B73FA">
              <w:rPr>
                <w:rFonts w:hint="eastAsia"/>
                <w:b/>
                <w:bCs/>
                <w:szCs w:val="21"/>
              </w:rPr>
              <w:t>、</w:t>
            </w:r>
            <w:r w:rsidRPr="003B73FA">
              <w:rPr>
                <w:b/>
                <w:bCs/>
                <w:szCs w:val="21"/>
              </w:rPr>
              <w:t>服务商信息</w:t>
            </w:r>
            <w:r w:rsidRPr="003B73FA">
              <w:rPr>
                <w:rFonts w:hint="eastAsia"/>
                <w:b/>
                <w:bCs/>
                <w:szCs w:val="21"/>
              </w:rPr>
              <w:t>（服务商填写）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E05AF2" w:rsidRPr="00840659" w:rsidTr="00225B16">
        <w:trPr>
          <w:trHeight w:val="523"/>
        </w:trPr>
        <w:tc>
          <w:tcPr>
            <w:tcW w:w="534" w:type="dxa"/>
            <w:vMerge w:val="restart"/>
            <w:vAlign w:val="center"/>
          </w:tcPr>
          <w:p w:rsidR="00E05AF2" w:rsidRPr="00840659" w:rsidRDefault="00E05AF2" w:rsidP="00225B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E05AF2" w:rsidRPr="00840659" w:rsidTr="00225B16">
        <w:trPr>
          <w:trHeight w:val="559"/>
        </w:trPr>
        <w:tc>
          <w:tcPr>
            <w:tcW w:w="534" w:type="dxa"/>
            <w:vMerge/>
            <w:vAlign w:val="center"/>
          </w:tcPr>
          <w:p w:rsidR="00E05AF2" w:rsidRDefault="00E05AF2" w:rsidP="00225B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 w:rsidR="00E05AF2" w:rsidRPr="00840659" w:rsidRDefault="00E05AF2" w:rsidP="00225B16">
            <w:pPr>
              <w:rPr>
                <w:bCs/>
                <w:sz w:val="18"/>
                <w:szCs w:val="18"/>
              </w:rPr>
            </w:pPr>
          </w:p>
        </w:tc>
      </w:tr>
      <w:tr w:rsidR="00E05AF2" w:rsidRPr="00840659" w:rsidTr="00225B16">
        <w:trPr>
          <w:trHeight w:val="559"/>
        </w:trPr>
        <w:tc>
          <w:tcPr>
            <w:tcW w:w="534" w:type="dxa"/>
            <w:vMerge/>
            <w:vAlign w:val="center"/>
          </w:tcPr>
          <w:p w:rsidR="00E05AF2" w:rsidRDefault="00E05AF2" w:rsidP="00225B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05AF2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 w:rsidR="00E05AF2" w:rsidRPr="00840659" w:rsidRDefault="00E05AF2" w:rsidP="00225B16">
            <w:pPr>
              <w:rPr>
                <w:bCs/>
                <w:sz w:val="18"/>
                <w:szCs w:val="18"/>
              </w:rPr>
            </w:pPr>
          </w:p>
        </w:tc>
      </w:tr>
      <w:tr w:rsidR="00E05AF2" w:rsidRPr="00840659" w:rsidTr="00225B16">
        <w:trPr>
          <w:trHeight w:val="540"/>
        </w:trPr>
        <w:tc>
          <w:tcPr>
            <w:tcW w:w="534" w:type="dxa"/>
            <w:vMerge w:val="restart"/>
            <w:vAlign w:val="center"/>
          </w:tcPr>
          <w:p w:rsidR="00E05AF2" w:rsidRPr="00840659" w:rsidRDefault="00E05AF2" w:rsidP="00225B1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E05AF2" w:rsidRPr="00840659" w:rsidTr="00225B16">
        <w:trPr>
          <w:trHeight w:val="540"/>
        </w:trPr>
        <w:tc>
          <w:tcPr>
            <w:tcW w:w="534" w:type="dxa"/>
            <w:vMerge/>
            <w:vAlign w:val="center"/>
          </w:tcPr>
          <w:p w:rsidR="00E05AF2" w:rsidRDefault="00E05AF2" w:rsidP="00225B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8073" w:type="dxa"/>
            <w:vAlign w:val="center"/>
          </w:tcPr>
          <w:p w:rsidR="00E05AF2" w:rsidRPr="00840659" w:rsidRDefault="00E05AF2" w:rsidP="00225B16">
            <w:pPr>
              <w:rPr>
                <w:bCs/>
                <w:sz w:val="18"/>
                <w:szCs w:val="18"/>
              </w:rPr>
            </w:pPr>
          </w:p>
        </w:tc>
      </w:tr>
      <w:tr w:rsidR="00E05AF2" w:rsidRPr="00840659" w:rsidTr="00225B16">
        <w:trPr>
          <w:trHeight w:val="540"/>
        </w:trPr>
        <w:tc>
          <w:tcPr>
            <w:tcW w:w="534" w:type="dxa"/>
            <w:vMerge/>
            <w:vAlign w:val="center"/>
          </w:tcPr>
          <w:p w:rsidR="00E05AF2" w:rsidRDefault="00E05AF2" w:rsidP="00225B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 w:rsidR="00E05AF2" w:rsidRPr="00840659" w:rsidRDefault="00E05AF2" w:rsidP="00225B16">
            <w:pPr>
              <w:rPr>
                <w:bCs/>
                <w:sz w:val="18"/>
                <w:szCs w:val="18"/>
              </w:rPr>
            </w:pPr>
          </w:p>
        </w:tc>
      </w:tr>
      <w:tr w:rsidR="00E05AF2" w:rsidRPr="00840659" w:rsidTr="00225B16">
        <w:trPr>
          <w:trHeight w:val="540"/>
        </w:trPr>
        <w:tc>
          <w:tcPr>
            <w:tcW w:w="534" w:type="dxa"/>
            <w:vMerge/>
            <w:vAlign w:val="center"/>
          </w:tcPr>
          <w:p w:rsidR="00E05AF2" w:rsidRDefault="00E05AF2" w:rsidP="00225B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 w:rsidR="00E05AF2" w:rsidRPr="00840659" w:rsidRDefault="00E05AF2" w:rsidP="00225B16">
            <w:pPr>
              <w:rPr>
                <w:bCs/>
                <w:sz w:val="18"/>
                <w:szCs w:val="18"/>
              </w:rPr>
            </w:pPr>
          </w:p>
        </w:tc>
      </w:tr>
      <w:tr w:rsidR="00E05AF2" w:rsidRPr="00840659" w:rsidTr="00225B16">
        <w:trPr>
          <w:trHeight w:val="540"/>
        </w:trPr>
        <w:tc>
          <w:tcPr>
            <w:tcW w:w="534" w:type="dxa"/>
            <w:vMerge/>
            <w:vAlign w:val="center"/>
          </w:tcPr>
          <w:p w:rsidR="00E05AF2" w:rsidRDefault="00E05AF2" w:rsidP="00225B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05AF2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E05AF2" w:rsidRPr="00840659" w:rsidTr="00225B16">
        <w:trPr>
          <w:trHeight w:val="540"/>
        </w:trPr>
        <w:tc>
          <w:tcPr>
            <w:tcW w:w="534" w:type="dxa"/>
            <w:vMerge/>
            <w:vAlign w:val="center"/>
          </w:tcPr>
          <w:p w:rsidR="00E05AF2" w:rsidRDefault="00E05AF2" w:rsidP="00225B1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 w:rsidR="00E05AF2" w:rsidRPr="00840659" w:rsidRDefault="00E05AF2" w:rsidP="00225B16">
            <w:pPr>
              <w:rPr>
                <w:bCs/>
                <w:sz w:val="18"/>
                <w:szCs w:val="18"/>
              </w:rPr>
            </w:pPr>
          </w:p>
        </w:tc>
      </w:tr>
      <w:tr w:rsidR="00E05AF2" w:rsidRPr="00840659" w:rsidTr="00225B16">
        <w:trPr>
          <w:trHeight w:val="542"/>
        </w:trPr>
        <w:tc>
          <w:tcPr>
            <w:tcW w:w="10591" w:type="dxa"/>
            <w:gridSpan w:val="4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05AF2" w:rsidRPr="003B73FA" w:rsidRDefault="00E05AF2" w:rsidP="00225B16">
            <w:pPr>
              <w:rPr>
                <w:b/>
                <w:bCs/>
                <w:szCs w:val="21"/>
              </w:rPr>
            </w:pPr>
            <w:r w:rsidRPr="003B73FA">
              <w:rPr>
                <w:rFonts w:hint="eastAsia"/>
                <w:b/>
                <w:bCs/>
                <w:szCs w:val="21"/>
              </w:rPr>
              <w:t>二、报名材料</w:t>
            </w:r>
            <w:r>
              <w:rPr>
                <w:rFonts w:hint="eastAsia"/>
                <w:b/>
                <w:bCs/>
                <w:szCs w:val="21"/>
              </w:rPr>
              <w:t>：</w:t>
            </w:r>
          </w:p>
        </w:tc>
      </w:tr>
      <w:tr w:rsidR="00E05AF2" w:rsidRPr="00840659" w:rsidTr="00225B16">
        <w:trPr>
          <w:trHeight w:val="405"/>
        </w:trPr>
        <w:tc>
          <w:tcPr>
            <w:tcW w:w="10591" w:type="dxa"/>
            <w:gridSpan w:val="4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 w:rsidR="00E05AF2" w:rsidRPr="00840659" w:rsidTr="00225B16">
        <w:trPr>
          <w:trHeight w:val="405"/>
        </w:trPr>
        <w:tc>
          <w:tcPr>
            <w:tcW w:w="10591" w:type="dxa"/>
            <w:gridSpan w:val="4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 w:rsidR="00E05AF2" w:rsidRPr="00840659" w:rsidTr="00225B16">
        <w:trPr>
          <w:trHeight w:val="405"/>
        </w:trPr>
        <w:tc>
          <w:tcPr>
            <w:tcW w:w="10591" w:type="dxa"/>
            <w:gridSpan w:val="4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 w:rsidR="00E05AF2" w:rsidRPr="00840659" w:rsidTr="00225B16">
        <w:trPr>
          <w:trHeight w:val="405"/>
        </w:trPr>
        <w:tc>
          <w:tcPr>
            <w:tcW w:w="10591" w:type="dxa"/>
            <w:gridSpan w:val="4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 w:rsidR="00E05AF2" w:rsidRPr="00840659" w:rsidTr="00225B16">
        <w:trPr>
          <w:trHeight w:val="405"/>
        </w:trPr>
        <w:tc>
          <w:tcPr>
            <w:tcW w:w="10591" w:type="dxa"/>
            <w:gridSpan w:val="4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E05AF2" w:rsidRPr="00840659" w:rsidTr="00225B16">
        <w:trPr>
          <w:trHeight w:val="405"/>
        </w:trPr>
        <w:tc>
          <w:tcPr>
            <w:tcW w:w="10591" w:type="dxa"/>
            <w:gridSpan w:val="4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E05AF2" w:rsidRPr="00840659" w:rsidTr="00225B16">
        <w:trPr>
          <w:trHeight w:val="405"/>
        </w:trPr>
        <w:tc>
          <w:tcPr>
            <w:tcW w:w="10591" w:type="dxa"/>
            <w:gridSpan w:val="4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</w:t>
            </w:r>
            <w:r w:rsidRPr="003B73FA">
              <w:rPr>
                <w:bCs/>
                <w:sz w:val="18"/>
                <w:szCs w:val="18"/>
              </w:rPr>
              <w:t>非同一人则需提供</w:t>
            </w:r>
            <w:r w:rsidRPr="003B73FA"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 w:rsidR="00E05AF2" w:rsidRPr="00840659" w:rsidTr="00225B16">
        <w:trPr>
          <w:trHeight w:val="405"/>
        </w:trPr>
        <w:tc>
          <w:tcPr>
            <w:tcW w:w="10591" w:type="dxa"/>
            <w:gridSpan w:val="4"/>
            <w:vAlign w:val="center"/>
          </w:tcPr>
          <w:p w:rsidR="00E05AF2" w:rsidRPr="00840659" w:rsidRDefault="00E05AF2" w:rsidP="00225B16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</w:t>
            </w:r>
            <w:r w:rsidRPr="003B73FA">
              <w:rPr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 w:rsidR="00E05AF2" w:rsidRPr="00840659" w:rsidTr="00225B16">
        <w:trPr>
          <w:trHeight w:val="991"/>
        </w:trPr>
        <w:tc>
          <w:tcPr>
            <w:tcW w:w="2093" w:type="dxa"/>
            <w:gridSpan w:val="2"/>
            <w:vAlign w:val="center"/>
          </w:tcPr>
          <w:p w:rsidR="00E05AF2" w:rsidRPr="00840659" w:rsidRDefault="00E05AF2" w:rsidP="00225B16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 w:rsidR="00E05AF2" w:rsidRDefault="00E05AF2" w:rsidP="00225B16">
            <w:pPr>
              <w:jc w:val="center"/>
              <w:rPr>
                <w:bCs/>
                <w:sz w:val="18"/>
                <w:szCs w:val="18"/>
              </w:rPr>
            </w:pPr>
          </w:p>
          <w:p w:rsidR="00E05AF2" w:rsidRDefault="00E05AF2" w:rsidP="00225B16">
            <w:pPr>
              <w:jc w:val="center"/>
              <w:rPr>
                <w:bCs/>
                <w:sz w:val="18"/>
                <w:szCs w:val="18"/>
              </w:rPr>
            </w:pPr>
          </w:p>
          <w:p w:rsidR="00E05AF2" w:rsidRDefault="00E05AF2" w:rsidP="00225B16">
            <w:pPr>
              <w:jc w:val="center"/>
              <w:rPr>
                <w:bCs/>
                <w:sz w:val="18"/>
                <w:szCs w:val="18"/>
              </w:rPr>
            </w:pPr>
          </w:p>
          <w:p w:rsidR="00E05AF2" w:rsidRDefault="00E05AF2" w:rsidP="00225B16">
            <w:pPr>
              <w:jc w:val="center"/>
              <w:rPr>
                <w:bCs/>
                <w:sz w:val="18"/>
                <w:szCs w:val="18"/>
              </w:rPr>
            </w:pPr>
          </w:p>
          <w:p w:rsidR="00E05AF2" w:rsidRPr="00840659" w:rsidRDefault="00E05AF2" w:rsidP="00225B16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E05AF2" w:rsidRDefault="00E05AF2" w:rsidP="00E05AF2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</w:t>
      </w:r>
      <w:r>
        <w:rPr>
          <w:rFonts w:hint="eastAsia"/>
          <w:bCs/>
          <w:sz w:val="18"/>
          <w:szCs w:val="18"/>
        </w:rPr>
        <w:t>带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E05AF2" w:rsidRDefault="00E05AF2" w:rsidP="00E05AF2">
      <w:pPr>
        <w:autoSpaceDE w:val="0"/>
        <w:autoSpaceDN w:val="0"/>
        <w:jc w:val="center"/>
        <w:rPr>
          <w:sz w:val="36"/>
          <w:szCs w:val="36"/>
        </w:rPr>
      </w:pPr>
    </w:p>
    <w:p w:rsidR="00CA06F0" w:rsidRDefault="00F74E72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lastRenderedPageBreak/>
        <w:t>授权委托书</w:t>
      </w:r>
    </w:p>
    <w:p w:rsidR="00CA06F0" w:rsidRDefault="00F74E72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CA06F0" w:rsidRDefault="00F74E72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身份证号：</w:t>
      </w:r>
    </w:p>
    <w:p w:rsidR="00CA06F0" w:rsidRDefault="00F74E72">
      <w:pPr>
        <w:rPr>
          <w:sz w:val="28"/>
        </w:rPr>
      </w:pPr>
      <w:r>
        <w:rPr>
          <w:rFonts w:hint="eastAsia"/>
          <w:sz w:val="28"/>
        </w:rPr>
        <w:t>单位地址：</w:t>
      </w:r>
    </w:p>
    <w:p w:rsidR="00CA06F0" w:rsidRDefault="00F74E72"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 w:rsidR="00CA06F0" w:rsidRDefault="00F74E72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</w:p>
    <w:p w:rsidR="00CA06F0" w:rsidRDefault="00F74E72"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</w:t>
      </w:r>
      <w:r>
        <w:rPr>
          <w:rFonts w:hint="eastAsia"/>
          <w:sz w:val="28"/>
        </w:rPr>
        <w:t>单位及职务：</w:t>
      </w:r>
    </w:p>
    <w:p w:rsidR="00CA06F0" w:rsidRDefault="00F74E72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b/>
          <w:sz w:val="28"/>
        </w:rPr>
        <w:t>邮箱：</w:t>
      </w:r>
    </w:p>
    <w:p w:rsidR="00CA06F0" w:rsidRDefault="00F74E72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CA06F0" w:rsidRDefault="00F74E72"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sz w:val="28"/>
        </w:rPr>
        <w:t xml:space="preserve"> </w:t>
      </w:r>
      <w:r>
        <w:rPr>
          <w:rFonts w:hint="eastAsia"/>
          <w:b/>
          <w:bCs/>
          <w:sz w:val="28"/>
          <w:u w:val="single"/>
        </w:rPr>
        <w:t>昆山统一</w:t>
      </w:r>
      <w:r>
        <w:rPr>
          <w:rFonts w:hint="eastAsia"/>
          <w:b/>
          <w:bCs/>
          <w:sz w:val="28"/>
          <w:u w:val="single"/>
        </w:rPr>
        <w:t>202</w:t>
      </w:r>
      <w:r w:rsidR="00E05AF2">
        <w:rPr>
          <w:rFonts w:hint="eastAsia"/>
          <w:b/>
          <w:bCs/>
          <w:sz w:val="28"/>
          <w:u w:val="single"/>
        </w:rPr>
        <w:t>2</w:t>
      </w:r>
      <w:r>
        <w:rPr>
          <w:rFonts w:hint="eastAsia"/>
          <w:b/>
          <w:bCs/>
          <w:sz w:val="28"/>
          <w:u w:val="single"/>
        </w:rPr>
        <w:t>年度电力交易项目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投标活动。</w:t>
      </w:r>
    </w:p>
    <w:p w:rsidR="00CA06F0" w:rsidRDefault="00F74E72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CA06F0" w:rsidRDefault="00F74E72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CA06F0" w:rsidRDefault="00F74E72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CA06F0" w:rsidRDefault="00F74E72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昆山</w:t>
      </w:r>
      <w:r>
        <w:rPr>
          <w:rFonts w:hint="eastAsia"/>
          <w:sz w:val="28"/>
        </w:rPr>
        <w:t>统一企业食品有限公司项目招标活动结束时止，如中标至与招标人签订项目合同执行完毕为止。</w:t>
      </w:r>
    </w:p>
    <w:p w:rsidR="00CA06F0" w:rsidRDefault="00CA06F0">
      <w:pPr>
        <w:ind w:firstLine="570"/>
        <w:rPr>
          <w:sz w:val="28"/>
        </w:rPr>
      </w:pPr>
    </w:p>
    <w:p w:rsidR="00CA06F0" w:rsidRDefault="00CA06F0">
      <w:pPr>
        <w:ind w:firstLine="570"/>
        <w:rPr>
          <w:sz w:val="28"/>
        </w:rPr>
      </w:pPr>
    </w:p>
    <w:p w:rsidR="00CA06F0" w:rsidRDefault="00F74E72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:rsidR="00CA06F0" w:rsidRDefault="00F74E72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:rsidR="00CA06F0" w:rsidRPr="00C70D28" w:rsidRDefault="00F74E72" w:rsidP="00C70D28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sectPr w:rsidR="00CA06F0" w:rsidRPr="00C70D28" w:rsidSect="00877C3B">
      <w:headerReference w:type="default" r:id="rId10"/>
      <w:footerReference w:type="default" r:id="rId11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B22" w:rsidRDefault="002E3B22">
      <w:pPr>
        <w:spacing w:after="0" w:line="240" w:lineRule="auto"/>
      </w:pPr>
      <w:r>
        <w:separator/>
      </w:r>
    </w:p>
  </w:endnote>
  <w:endnote w:type="continuationSeparator" w:id="0">
    <w:p w:rsidR="002E3B22" w:rsidRDefault="002E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F0" w:rsidRDefault="00CA06F0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F0" w:rsidRDefault="00CA06F0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F0" w:rsidRDefault="00F74E72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815101">
      <w:rPr>
        <w:sz w:val="20"/>
      </w:rPr>
      <w:fldChar w:fldCharType="begin"/>
    </w:r>
    <w:r>
      <w:rPr>
        <w:sz w:val="20"/>
      </w:rPr>
      <w:instrText xml:space="preserve"> page </w:instrText>
    </w:r>
    <w:r w:rsidR="00815101">
      <w:rPr>
        <w:sz w:val="20"/>
      </w:rPr>
      <w:fldChar w:fldCharType="separate"/>
    </w:r>
    <w:r w:rsidR="00DC6769">
      <w:rPr>
        <w:noProof/>
        <w:sz w:val="20"/>
      </w:rPr>
      <w:t>3</w:t>
    </w:r>
    <w:r w:rsidR="00815101">
      <w:rPr>
        <w:sz w:val="20"/>
      </w:rPr>
      <w:fldChar w:fldCharType="end"/>
    </w:r>
    <w:r>
      <w:rPr>
        <w:sz w:val="20"/>
      </w:rPr>
      <w:t xml:space="preserve"> / </w:t>
    </w:r>
    <w:r w:rsidR="00815101">
      <w:rPr>
        <w:sz w:val="20"/>
      </w:rPr>
      <w:fldChar w:fldCharType="begin"/>
    </w:r>
    <w:r>
      <w:rPr>
        <w:sz w:val="20"/>
      </w:rPr>
      <w:instrText xml:space="preserve"> numpages </w:instrText>
    </w:r>
    <w:r w:rsidR="00815101">
      <w:rPr>
        <w:sz w:val="20"/>
      </w:rPr>
      <w:fldChar w:fldCharType="separate"/>
    </w:r>
    <w:r w:rsidR="00DC6769">
      <w:rPr>
        <w:noProof/>
        <w:sz w:val="20"/>
      </w:rPr>
      <w:t>3</w:t>
    </w:r>
    <w:r w:rsidR="00815101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B22" w:rsidRDefault="002E3B22">
      <w:pPr>
        <w:spacing w:after="0" w:line="240" w:lineRule="auto"/>
      </w:pPr>
      <w:r>
        <w:separator/>
      </w:r>
    </w:p>
  </w:footnote>
  <w:footnote w:type="continuationSeparator" w:id="0">
    <w:p w:rsidR="002E3B22" w:rsidRDefault="002E3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F0" w:rsidRDefault="00CA06F0">
    <w:pPr>
      <w:pStyle w:val="aa"/>
      <w:pBdr>
        <w:bottom w:val="none" w:sz="0" w:space="0" w:color="auto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6F0" w:rsidRDefault="00CA06F0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stylePaneFormatFilter w:val="3F0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9CC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1FB8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B2E2B"/>
    <w:rsid w:val="001C0DE2"/>
    <w:rsid w:val="001C1EC2"/>
    <w:rsid w:val="001C654D"/>
    <w:rsid w:val="001C65BF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3B22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29B0"/>
    <w:rsid w:val="003A5EC0"/>
    <w:rsid w:val="003A7504"/>
    <w:rsid w:val="003A7B47"/>
    <w:rsid w:val="003B4C2B"/>
    <w:rsid w:val="003B6181"/>
    <w:rsid w:val="003B66C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67D5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76DD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5BC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392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85FA3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38E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0B94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4FF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D7C65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1DB7"/>
    <w:rsid w:val="00812EDB"/>
    <w:rsid w:val="008133BA"/>
    <w:rsid w:val="00813866"/>
    <w:rsid w:val="00815101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77C3B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94E73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0B2C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E2E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3AC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1A59"/>
    <w:rsid w:val="00C52C08"/>
    <w:rsid w:val="00C542A1"/>
    <w:rsid w:val="00C54500"/>
    <w:rsid w:val="00C5487E"/>
    <w:rsid w:val="00C56E62"/>
    <w:rsid w:val="00C62F09"/>
    <w:rsid w:val="00C67687"/>
    <w:rsid w:val="00C70D28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06F0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5A68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06BB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6769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AF2"/>
    <w:rsid w:val="00E05B8A"/>
    <w:rsid w:val="00E06253"/>
    <w:rsid w:val="00E10310"/>
    <w:rsid w:val="00E107D9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56A89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93E16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D684A"/>
    <w:rsid w:val="00EE21DA"/>
    <w:rsid w:val="00EE39F8"/>
    <w:rsid w:val="00EF009C"/>
    <w:rsid w:val="00EF2A37"/>
    <w:rsid w:val="00EF50BF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4E72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25CF7C7F"/>
    <w:rsid w:val="3ED6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page number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3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877C3B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rsid w:val="00877C3B"/>
    <w:pPr>
      <w:jc w:val="left"/>
    </w:pPr>
  </w:style>
  <w:style w:type="paragraph" w:styleId="a5">
    <w:name w:val="Body Text Indent"/>
    <w:basedOn w:val="a"/>
    <w:rsid w:val="00877C3B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rsid w:val="00877C3B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877C3B"/>
    <w:pPr>
      <w:ind w:leftChars="2500" w:left="100"/>
    </w:pPr>
    <w:rPr>
      <w:sz w:val="24"/>
    </w:rPr>
  </w:style>
  <w:style w:type="paragraph" w:styleId="a8">
    <w:name w:val="Balloon Text"/>
    <w:basedOn w:val="a"/>
    <w:semiHidden/>
    <w:rsid w:val="00877C3B"/>
    <w:rPr>
      <w:sz w:val="18"/>
      <w:szCs w:val="18"/>
    </w:rPr>
  </w:style>
  <w:style w:type="paragraph" w:styleId="a9">
    <w:name w:val="footer"/>
    <w:basedOn w:val="a"/>
    <w:link w:val="Char0"/>
    <w:uiPriority w:val="99"/>
    <w:rsid w:val="00877C3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rsid w:val="00877C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qFormat/>
    <w:rsid w:val="00877C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877C3B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1"/>
    <w:semiHidden/>
    <w:unhideWhenUsed/>
    <w:rsid w:val="00877C3B"/>
    <w:rPr>
      <w:b/>
      <w:bCs/>
    </w:rPr>
  </w:style>
  <w:style w:type="character" w:styleId="ae">
    <w:name w:val="page number"/>
    <w:basedOn w:val="a0"/>
    <w:rsid w:val="00877C3B"/>
  </w:style>
  <w:style w:type="character" w:styleId="af">
    <w:name w:val="Hyperlink"/>
    <w:basedOn w:val="a0"/>
    <w:rsid w:val="00877C3B"/>
    <w:rPr>
      <w:color w:val="333333"/>
      <w:u w:val="none"/>
    </w:rPr>
  </w:style>
  <w:style w:type="character" w:styleId="af0">
    <w:name w:val="annotation reference"/>
    <w:basedOn w:val="a0"/>
    <w:semiHidden/>
    <w:unhideWhenUsed/>
    <w:rsid w:val="00877C3B"/>
    <w:rPr>
      <w:sz w:val="21"/>
      <w:szCs w:val="21"/>
    </w:rPr>
  </w:style>
  <w:style w:type="paragraph" w:styleId="af1">
    <w:name w:val="List Paragraph"/>
    <w:basedOn w:val="a"/>
    <w:uiPriority w:val="34"/>
    <w:qFormat/>
    <w:rsid w:val="00877C3B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rsid w:val="00877C3B"/>
    <w:rPr>
      <w:kern w:val="2"/>
      <w:sz w:val="21"/>
    </w:rPr>
  </w:style>
  <w:style w:type="character" w:customStyle="1" w:styleId="Char1">
    <w:name w:val="批注主题 Char"/>
    <w:basedOn w:val="Char"/>
    <w:link w:val="ad"/>
    <w:semiHidden/>
    <w:rsid w:val="00877C3B"/>
    <w:rPr>
      <w:b/>
      <w:bCs/>
      <w:kern w:val="2"/>
      <w:sz w:val="21"/>
    </w:rPr>
  </w:style>
  <w:style w:type="character" w:customStyle="1" w:styleId="awspan1">
    <w:name w:val="awspan1"/>
    <w:basedOn w:val="a0"/>
    <w:rsid w:val="00877C3B"/>
    <w:rPr>
      <w:color w:val="000000"/>
      <w:sz w:val="24"/>
      <w:szCs w:val="24"/>
    </w:rPr>
  </w:style>
  <w:style w:type="character" w:customStyle="1" w:styleId="Char0">
    <w:name w:val="页脚 Char"/>
    <w:basedOn w:val="a0"/>
    <w:link w:val="a9"/>
    <w:uiPriority w:val="99"/>
    <w:qFormat/>
    <w:rsid w:val="00877C3B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/>
    <w:lsdException w:name="caption" w:qFormat="1"/>
    <w:lsdException w:name="page number" w:semiHidden="0" w:unhideWhenUsed="0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pPr>
      <w:jc w:val="left"/>
    </w:pPr>
  </w:style>
  <w:style w:type="paragraph" w:styleId="a5">
    <w:name w:val="Body Text Indent"/>
    <w:basedOn w:val="a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pPr>
      <w:ind w:leftChars="2500" w:left="100"/>
    </w:pPr>
    <w:rPr>
      <w:sz w:val="24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1"/>
    <w:semiHidden/>
    <w:unhideWhenUsed/>
    <w:rPr>
      <w:b/>
      <w:bCs/>
    </w:rPr>
  </w:style>
  <w:style w:type="character" w:styleId="ae">
    <w:name w:val="page number"/>
    <w:basedOn w:val="a0"/>
  </w:style>
  <w:style w:type="character" w:styleId="af">
    <w:name w:val="Hyperlink"/>
    <w:basedOn w:val="a0"/>
    <w:rPr>
      <w:color w:val="333333"/>
      <w:u w:val="none"/>
    </w:rPr>
  </w:style>
  <w:style w:type="character" w:styleId="af0">
    <w:name w:val="annotation reference"/>
    <w:basedOn w:val="a0"/>
    <w:semiHidden/>
    <w:unhideWhenUsed/>
    <w:rPr>
      <w:sz w:val="21"/>
      <w:szCs w:val="21"/>
    </w:rPr>
  </w:style>
  <w:style w:type="paragraph" w:styleId="af1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rPr>
      <w:kern w:val="2"/>
      <w:sz w:val="21"/>
    </w:rPr>
  </w:style>
  <w:style w:type="character" w:customStyle="1" w:styleId="Char1">
    <w:name w:val="批注主题 Char"/>
    <w:basedOn w:val="Char"/>
    <w:link w:val="ad"/>
    <w:semiHidden/>
    <w:rPr>
      <w:b/>
      <w:bCs/>
      <w:kern w:val="2"/>
      <w:sz w:val="21"/>
    </w:rPr>
  </w:style>
  <w:style w:type="character" w:customStyle="1" w:styleId="awspan1">
    <w:name w:val="awspan1"/>
    <w:basedOn w:val="a0"/>
    <w:rPr>
      <w:color w:val="000000"/>
      <w:sz w:val="24"/>
      <w:szCs w:val="24"/>
    </w:rPr>
  </w:style>
  <w:style w:type="character" w:customStyle="1" w:styleId="Char0">
    <w:name w:val="页脚 Char"/>
    <w:basedOn w:val="a0"/>
    <w:link w:val="a9"/>
    <w:uiPriority w:val="99"/>
    <w:qFormat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121</TotalTime>
  <Pages>3</Pages>
  <Words>215</Words>
  <Characters>1226</Characters>
  <Application>Microsoft Office Word</Application>
  <DocSecurity>0</DocSecurity>
  <Lines>10</Lines>
  <Paragraphs>2</Paragraphs>
  <ScaleCrop>false</ScaleCrop>
  <Company>Kunshan Research Institute,PEC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apple</cp:lastModifiedBy>
  <cp:revision>17</cp:revision>
  <cp:lastPrinted>2017-11-14T01:02:00Z</cp:lastPrinted>
  <dcterms:created xsi:type="dcterms:W3CDTF">2020-08-02T05:56:00Z</dcterms:created>
  <dcterms:modified xsi:type="dcterms:W3CDTF">2021-07-28T07:47:00Z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